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77" w:rsidRDefault="00D95286">
      <w:pPr>
        <w:pStyle w:val="51"/>
        <w:keepNext/>
        <w:keepLines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-1201420</wp:posOffset>
            </wp:positionH>
            <wp:positionV relativeFrom="margin">
              <wp:posOffset>-533400</wp:posOffset>
            </wp:positionV>
            <wp:extent cx="7560310" cy="9830435"/>
            <wp:effectExtent l="0" t="0" r="0" b="0"/>
            <wp:wrapSquare wrapText="bothSides"/>
            <wp:docPr id="1" name="Picture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83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A77" w:rsidRDefault="00D95286">
      <w:pPr>
        <w:pStyle w:val="51"/>
        <w:keepNext/>
        <w:keepLine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05A77" w:rsidRDefault="00D95286">
      <w:pPr>
        <w:pStyle w:val="20"/>
        <w:numPr>
          <w:ilvl w:val="0"/>
          <w:numId w:val="1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обучающихся (далее - Правила)  федерального государственного бюджетного образовательного учреждения высшего образования «Всероссийский  государственный  Институт кинематографии имени </w:t>
      </w:r>
      <w:r>
        <w:rPr>
          <w:rFonts w:ascii="Times New Roman" w:hAnsi="Times New Roman" w:cs="Times New Roman"/>
          <w:sz w:val="28"/>
          <w:szCs w:val="28"/>
        </w:rPr>
        <w:t>С.А.Герасимова» (далее ВГИК, Институт)  разработаны в соответствии с Конституцией РФ, Федеральным законом «Об образовании в Российской Федерации», Уставом ВГИК и другими нормативно-правовыми актами, регулирующими отношения участников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сса.</w:t>
      </w:r>
    </w:p>
    <w:p w:rsidR="00205A77" w:rsidRDefault="00D95286">
      <w:pPr>
        <w:pStyle w:val="20"/>
        <w:numPr>
          <w:ilvl w:val="0"/>
          <w:numId w:val="1"/>
        </w:numPr>
        <w:tabs>
          <w:tab w:val="left" w:pos="142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являются основным локальным нормативным актом, который определяет внутренний распорядок жизнедеятельности всех категорий обучающихся в Институте, колледже  и в филиалах (далее совместно именуемые Институт, ВГИК),  регламентирует учеб</w:t>
      </w:r>
      <w:r>
        <w:rPr>
          <w:rFonts w:ascii="Times New Roman" w:hAnsi="Times New Roman" w:cs="Times New Roman"/>
          <w:sz w:val="28"/>
          <w:szCs w:val="28"/>
        </w:rPr>
        <w:t>ную дисциплину и правила поведения на территории и за пределами Института.</w:t>
      </w:r>
    </w:p>
    <w:p w:rsidR="00205A77" w:rsidRDefault="00D95286">
      <w:pPr>
        <w:pStyle w:val="20"/>
        <w:numPr>
          <w:ilvl w:val="0"/>
          <w:numId w:val="1"/>
        </w:numPr>
        <w:tabs>
          <w:tab w:val="left" w:pos="1422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устанавливают общие подходы:</w:t>
      </w:r>
    </w:p>
    <w:p w:rsidR="00205A77" w:rsidRDefault="00D95286">
      <w:pPr>
        <w:pStyle w:val="20"/>
        <w:numPr>
          <w:ilvl w:val="0"/>
          <w:numId w:val="2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правам, обязанностям, ответственности обучающихся и администрации ВГИКа;</w:t>
      </w:r>
    </w:p>
    <w:p w:rsidR="00205A77" w:rsidRDefault="00D95286">
      <w:pPr>
        <w:pStyle w:val="20"/>
        <w:numPr>
          <w:ilvl w:val="0"/>
          <w:numId w:val="2"/>
        </w:numPr>
        <w:tabs>
          <w:tab w:val="left" w:pos="1448"/>
        </w:tabs>
        <w:spacing w:line="4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режиму учебного времени во ВГИКе;</w:t>
      </w:r>
    </w:p>
    <w:p w:rsidR="00205A77" w:rsidRDefault="00D95286">
      <w:pPr>
        <w:pStyle w:val="20"/>
        <w:numPr>
          <w:ilvl w:val="0"/>
          <w:numId w:val="2"/>
        </w:numPr>
        <w:tabs>
          <w:tab w:val="left" w:pos="1448"/>
        </w:tabs>
        <w:spacing w:line="4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времени отдыха обучающ</w:t>
      </w:r>
      <w:r>
        <w:rPr>
          <w:rFonts w:ascii="Times New Roman" w:hAnsi="Times New Roman" w:cs="Times New Roman"/>
          <w:sz w:val="28"/>
          <w:szCs w:val="28"/>
        </w:rPr>
        <w:t>ихся во ВГИКе;</w:t>
      </w:r>
    </w:p>
    <w:p w:rsidR="00205A77" w:rsidRDefault="00D95286">
      <w:pPr>
        <w:pStyle w:val="20"/>
        <w:numPr>
          <w:ilvl w:val="0"/>
          <w:numId w:val="2"/>
        </w:numPr>
        <w:tabs>
          <w:tab w:val="left" w:pos="1436"/>
        </w:tabs>
        <w:spacing w:line="4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формированию и прекращению образовательных отношений между обучающимися и Институтом;</w:t>
      </w:r>
    </w:p>
    <w:p w:rsidR="00205A77" w:rsidRDefault="00D95286">
      <w:pPr>
        <w:pStyle w:val="20"/>
        <w:numPr>
          <w:ilvl w:val="0"/>
          <w:numId w:val="2"/>
        </w:numPr>
        <w:tabs>
          <w:tab w:val="left" w:pos="1436"/>
        </w:tabs>
        <w:spacing w:line="4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применяемым мерам поощрения и взыскания, ответственности за нарушение настоящих Правил.</w:t>
      </w:r>
    </w:p>
    <w:p w:rsidR="00205A77" w:rsidRDefault="00D95286">
      <w:pPr>
        <w:pStyle w:val="20"/>
        <w:numPr>
          <w:ilvl w:val="0"/>
          <w:numId w:val="1"/>
        </w:numPr>
        <w:tabs>
          <w:tab w:val="left" w:pos="1441"/>
        </w:tabs>
        <w:spacing w:line="4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регламентируют эффективное взаимодействие Инс</w:t>
      </w:r>
      <w:r>
        <w:rPr>
          <w:rFonts w:ascii="Times New Roman" w:hAnsi="Times New Roman" w:cs="Times New Roman"/>
          <w:sz w:val="28"/>
          <w:szCs w:val="28"/>
        </w:rPr>
        <w:t>титута и обучающихся во ВГИКе с  целью:</w:t>
      </w:r>
    </w:p>
    <w:p w:rsidR="00205A77" w:rsidRDefault="00D95286">
      <w:pPr>
        <w:pStyle w:val="20"/>
        <w:numPr>
          <w:ilvl w:val="0"/>
          <w:numId w:val="2"/>
        </w:numPr>
        <w:tabs>
          <w:tab w:val="left" w:pos="1448"/>
        </w:tabs>
        <w:spacing w:line="4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укрепления учебной дисциплины;</w:t>
      </w:r>
    </w:p>
    <w:p w:rsidR="00205A77" w:rsidRDefault="00D95286">
      <w:pPr>
        <w:pStyle w:val="20"/>
        <w:numPr>
          <w:ilvl w:val="0"/>
          <w:numId w:val="2"/>
        </w:numPr>
        <w:tabs>
          <w:tab w:val="left" w:pos="1436"/>
        </w:tabs>
        <w:spacing w:line="4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бережного отношения обучающихся к имуществу и материальным ценностям ВГИКа;</w:t>
      </w:r>
    </w:p>
    <w:p w:rsidR="00205A77" w:rsidRDefault="00D95286">
      <w:pPr>
        <w:pStyle w:val="20"/>
        <w:numPr>
          <w:ilvl w:val="0"/>
          <w:numId w:val="2"/>
        </w:numPr>
        <w:tabs>
          <w:tab w:val="left" w:pos="1436"/>
        </w:tabs>
        <w:spacing w:line="4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успешной реализации задач ВГИКа, отраженных в Уставе Института и его стратегии;</w:t>
      </w:r>
    </w:p>
    <w:p w:rsidR="00205A77" w:rsidRDefault="00D95286">
      <w:pPr>
        <w:pStyle w:val="20"/>
        <w:numPr>
          <w:ilvl w:val="0"/>
          <w:numId w:val="2"/>
        </w:numPr>
        <w:tabs>
          <w:tab w:val="left" w:pos="1448"/>
        </w:tabs>
        <w:spacing w:line="4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оптимизации управленческой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05A77" w:rsidRDefault="00D95286">
      <w:pPr>
        <w:pStyle w:val="20"/>
        <w:numPr>
          <w:ilvl w:val="0"/>
          <w:numId w:val="2"/>
        </w:numPr>
        <w:tabs>
          <w:tab w:val="left" w:pos="1436"/>
        </w:tabs>
        <w:spacing w:line="4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учебного процесса;</w:t>
      </w:r>
    </w:p>
    <w:p w:rsidR="00205A77" w:rsidRDefault="00D95286">
      <w:pPr>
        <w:pStyle w:val="20"/>
        <w:numPr>
          <w:ilvl w:val="0"/>
          <w:numId w:val="2"/>
        </w:numPr>
        <w:tabs>
          <w:tab w:val="left" w:pos="1448"/>
        </w:tabs>
        <w:spacing w:line="4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эффективного использования учебного времени.</w:t>
      </w:r>
    </w:p>
    <w:p w:rsidR="00205A77" w:rsidRDefault="00D95286">
      <w:pPr>
        <w:pStyle w:val="20"/>
        <w:numPr>
          <w:ilvl w:val="0"/>
          <w:numId w:val="1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вступают в силу с момента их утверждения приказом ректора Института.</w:t>
      </w:r>
    </w:p>
    <w:p w:rsidR="00205A77" w:rsidRDefault="00D95286">
      <w:pPr>
        <w:pStyle w:val="20"/>
        <w:numPr>
          <w:ilvl w:val="0"/>
          <w:numId w:val="1"/>
        </w:numPr>
        <w:tabs>
          <w:tab w:val="left" w:pos="142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обязательны для всех категорий обучающихся во ВГИКе, независимо от уровня и</w:t>
      </w:r>
      <w:r>
        <w:rPr>
          <w:rFonts w:ascii="Times New Roman" w:hAnsi="Times New Roman" w:cs="Times New Roman"/>
          <w:sz w:val="28"/>
          <w:szCs w:val="28"/>
        </w:rPr>
        <w:t xml:space="preserve"> вида образовательной программы, основ и форм обучения.</w:t>
      </w:r>
    </w:p>
    <w:p w:rsidR="00205A77" w:rsidRDefault="00D95286">
      <w:pPr>
        <w:pStyle w:val="20"/>
        <w:numPr>
          <w:ilvl w:val="0"/>
          <w:numId w:val="1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соблюдения и применения Правил используются следующие понятия:</w:t>
      </w:r>
    </w:p>
    <w:p w:rsidR="00205A77" w:rsidRDefault="00D95286">
      <w:pPr>
        <w:pStyle w:val="20"/>
        <w:numPr>
          <w:ilvl w:val="0"/>
          <w:numId w:val="3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ВГИКа - ректор, проректоры, деканы, директора филиалов и колледжа и руководители других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A77" w:rsidRDefault="00D95286">
      <w:pPr>
        <w:pStyle w:val="20"/>
        <w:numPr>
          <w:ilvl w:val="0"/>
          <w:numId w:val="3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- физическое лицо, в отношении которого издан и действует приказ Ректора ВГИК о зачислении на обучение. К категории обучающихся относятся: </w:t>
      </w:r>
    </w:p>
    <w:p w:rsidR="00205A77" w:rsidRDefault="00D95286">
      <w:pPr>
        <w:pStyle w:val="20"/>
        <w:numPr>
          <w:ilvl w:val="0"/>
          <w:numId w:val="5"/>
        </w:numPr>
        <w:tabs>
          <w:tab w:val="left" w:pos="0"/>
          <w:tab w:val="left" w:pos="1153"/>
        </w:tabs>
        <w:spacing w:line="418" w:lineRule="exact"/>
        <w:ind w:left="8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 - лица, осваивающие образовательные программы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>программы бакалавриата, программы специалитета или программы магистратуры;</w:t>
      </w:r>
    </w:p>
    <w:p w:rsidR="00205A77" w:rsidRDefault="00D95286">
      <w:pPr>
        <w:pStyle w:val="20"/>
        <w:numPr>
          <w:ilvl w:val="0"/>
          <w:numId w:val="5"/>
        </w:numPr>
        <w:tabs>
          <w:tab w:val="left" w:pos="0"/>
          <w:tab w:val="left" w:pos="1153"/>
        </w:tabs>
        <w:spacing w:line="418" w:lineRule="exact"/>
        <w:ind w:left="8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аспиранты - лица, обучающиеся в аспирантуре по программе подготовки научно-педагогических кадров;</w:t>
      </w:r>
    </w:p>
    <w:p w:rsidR="00205A77" w:rsidRDefault="00D95286">
      <w:pPr>
        <w:pStyle w:val="20"/>
        <w:numPr>
          <w:ilvl w:val="0"/>
          <w:numId w:val="5"/>
        </w:numPr>
        <w:tabs>
          <w:tab w:val="left" w:pos="0"/>
          <w:tab w:val="left" w:pos="1153"/>
        </w:tabs>
        <w:spacing w:line="418" w:lineRule="exact"/>
        <w:ind w:left="8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ассистенты-стажеры - лица, обучающиеся по программам ассистентуры-стажировки; </w:t>
      </w:r>
    </w:p>
    <w:p w:rsidR="00205A77" w:rsidRDefault="00D95286">
      <w:pPr>
        <w:pStyle w:val="20"/>
        <w:numPr>
          <w:ilvl w:val="0"/>
          <w:numId w:val="5"/>
        </w:numPr>
        <w:tabs>
          <w:tab w:val="left" w:pos="0"/>
          <w:tab w:val="left" w:pos="1153"/>
        </w:tabs>
        <w:spacing w:line="418" w:lineRule="exact"/>
        <w:ind w:left="8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курсы образовательных организаций высшего образования, если иное не уста</w:t>
      </w:r>
      <w:r>
        <w:rPr>
          <w:rFonts w:ascii="Times New Roman" w:hAnsi="Times New Roman" w:cs="Times New Roman"/>
          <w:sz w:val="28"/>
          <w:szCs w:val="28"/>
        </w:rPr>
        <w:t>новлено настоящим Федеральным законом.</w:t>
      </w:r>
    </w:p>
    <w:p w:rsidR="00205A77" w:rsidRDefault="00D95286">
      <w:pPr>
        <w:pStyle w:val="20"/>
        <w:numPr>
          <w:ilvl w:val="0"/>
          <w:numId w:val="3"/>
        </w:numPr>
        <w:tabs>
          <w:tab w:val="left" w:pos="158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- обязательное для всех обучающихся соблюдение правил поведения во время учебного процесса, определенных Уставом, настоящими Правилами и иными локальными нормативными актами Института. Результатом с</w:t>
      </w:r>
      <w:r>
        <w:rPr>
          <w:rFonts w:ascii="Times New Roman" w:hAnsi="Times New Roman" w:cs="Times New Roman"/>
          <w:sz w:val="28"/>
          <w:szCs w:val="28"/>
        </w:rPr>
        <w:t>облюдения регулируемых правил поведения является надлежащее исполнение обучающимся всех видов учебных заданий и регулярное посещение учебных занятий.</w:t>
      </w:r>
    </w:p>
    <w:p w:rsidR="00205A77" w:rsidRDefault="00D95286">
      <w:pPr>
        <w:pStyle w:val="20"/>
        <w:numPr>
          <w:ilvl w:val="0"/>
          <w:numId w:val="3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поведения на территории и за пределами Института - обязательное для всех обучающихся соблюдение об</w:t>
      </w:r>
      <w:r>
        <w:rPr>
          <w:rFonts w:ascii="Times New Roman" w:hAnsi="Times New Roman" w:cs="Times New Roman"/>
          <w:sz w:val="28"/>
          <w:szCs w:val="28"/>
        </w:rPr>
        <w:t>щепринятых норм поведения в обществе, основанных на морально-нравственных нормах, уважении к обществу; вежливое отношение к другим обучающимся, работникам Института, иным гражданам. Согласно настоящим Правилам к территории Института относятся все земельные</w:t>
      </w:r>
      <w:r>
        <w:rPr>
          <w:rFonts w:ascii="Times New Roman" w:hAnsi="Times New Roman" w:cs="Times New Roman"/>
          <w:sz w:val="28"/>
          <w:szCs w:val="28"/>
        </w:rPr>
        <w:t xml:space="preserve"> участки на праве постоянного (бессрочного) пользования. Здания (учебные корпуса, общежития, помещения в них) и сооружения на праве  оперативного управления, расположенные на этих земельных участках.</w:t>
      </w:r>
    </w:p>
    <w:p w:rsidR="00205A77" w:rsidRDefault="00D95286">
      <w:pPr>
        <w:pStyle w:val="20"/>
        <w:numPr>
          <w:ilvl w:val="0"/>
          <w:numId w:val="3"/>
        </w:numPr>
        <w:tabs>
          <w:tab w:val="left" w:pos="1585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отношения - отношения, основанные на соглашении </w:t>
      </w:r>
      <w:r>
        <w:rPr>
          <w:rFonts w:ascii="Times New Roman" w:hAnsi="Times New Roman" w:cs="Times New Roman"/>
          <w:sz w:val="28"/>
          <w:szCs w:val="28"/>
        </w:rPr>
        <w:t>между ВГИКом и обучающимся о реализации образовательных программ с целью удовлетворения потребностей личности в интеллектуальном, творческом, культурном и нравственном развитии.</w:t>
      </w:r>
    </w:p>
    <w:p w:rsidR="00205A77" w:rsidRDefault="00D95286">
      <w:pPr>
        <w:spacing w:line="36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Академическая (учебная) группа - коллектив обучающихся в количестве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до 3</w:t>
      </w: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человек, формируемый деканом факультета (</w:t>
      </w:r>
      <w:r>
        <w:rPr>
          <w:rFonts w:ascii="Times New Roman" w:hAnsi="Times New Roman" w:cs="Times New Roman"/>
          <w:color w:val="00000A"/>
          <w:sz w:val="28"/>
          <w:szCs w:val="28"/>
        </w:rPr>
        <w:t>зам директора по учебной работе филиала</w:t>
      </w:r>
      <w:r>
        <w:rPr>
          <w:rFonts w:ascii="Times New Roman" w:hAnsi="Times New Roman" w:cs="Times New Roman"/>
          <w:color w:val="00000A"/>
          <w:sz w:val="28"/>
          <w:szCs w:val="28"/>
        </w:rPr>
        <w:t>/колледжа) в зависимости от направления обучения.</w:t>
      </w:r>
    </w:p>
    <w:p w:rsidR="00205A77" w:rsidRDefault="00D95286">
      <w:pPr>
        <w:pStyle w:val="20"/>
        <w:numPr>
          <w:ilvl w:val="0"/>
          <w:numId w:val="3"/>
        </w:numPr>
        <w:tabs>
          <w:tab w:val="left" w:pos="158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Аморальное поведение - поведение, не совместимое с общественными правилами поведения, нормами морали и нравственности, принят</w:t>
      </w:r>
      <w:r>
        <w:rPr>
          <w:rFonts w:ascii="Times New Roman" w:hAnsi="Times New Roman" w:cs="Times New Roman"/>
          <w:sz w:val="28"/>
          <w:szCs w:val="28"/>
        </w:rPr>
        <w:t>ыми в обществе и во ВГИКе.</w:t>
      </w:r>
    </w:p>
    <w:p w:rsidR="00205A77" w:rsidRDefault="00D95286">
      <w:pPr>
        <w:pStyle w:val="20"/>
        <w:numPr>
          <w:ilvl w:val="0"/>
          <w:numId w:val="3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проступок - виновное неисполнение или ненадлежащее исполнение обучающимся возложенных на него обязанностей, вытекающих из статуса обучающегося Института.</w:t>
      </w:r>
    </w:p>
    <w:p w:rsidR="00205A77" w:rsidRDefault="00D95286">
      <w:pPr>
        <w:pStyle w:val="20"/>
        <w:numPr>
          <w:ilvl w:val="0"/>
          <w:numId w:val="1"/>
        </w:numPr>
        <w:tabs>
          <w:tab w:val="left" w:pos="144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обучения дополнительно регулируются Уставом ВГИК</w:t>
      </w:r>
      <w:r>
        <w:rPr>
          <w:rFonts w:ascii="Times New Roman" w:hAnsi="Times New Roman" w:cs="Times New Roman"/>
          <w:sz w:val="28"/>
          <w:szCs w:val="28"/>
        </w:rPr>
        <w:t>а, Положением о соответствующем подразделении (филиале, колледже, кафедре), образовательными программами, а также иными локальными актами Института.</w:t>
      </w:r>
    </w:p>
    <w:p w:rsidR="00205A77" w:rsidRDefault="00D95286">
      <w:pPr>
        <w:pStyle w:val="20"/>
        <w:numPr>
          <w:ilvl w:val="0"/>
          <w:numId w:val="1"/>
        </w:numPr>
        <w:tabs>
          <w:tab w:val="left" w:pos="1436"/>
        </w:tabs>
        <w:spacing w:after="240"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в общежитиях ВГИКа устанавливаются Положением о студенческом общежитии </w:t>
      </w:r>
      <w:r>
        <w:rPr>
          <w:rFonts w:ascii="Times New Roman" w:hAnsi="Times New Roman" w:cs="Times New Roman"/>
          <w:sz w:val="28"/>
          <w:szCs w:val="28"/>
        </w:rPr>
        <w:t>ВГИКа, а также правилами внутреннего распорядка студенческого общежития ВГИКа.</w:t>
      </w:r>
    </w:p>
    <w:p w:rsidR="00205A77" w:rsidRDefault="00D95286">
      <w:pPr>
        <w:pStyle w:val="51"/>
        <w:keepNext/>
        <w:keepLines/>
        <w:ind w:left="1920"/>
        <w:rPr>
          <w:rFonts w:ascii="Times New Roman" w:hAnsi="Times New Roman" w:cs="Times New Roman"/>
          <w:b/>
          <w:sz w:val="28"/>
          <w:szCs w:val="28"/>
        </w:rPr>
      </w:pPr>
      <w:bookmarkStart w:id="1" w:name="bookmark11"/>
      <w:bookmarkEnd w:id="1"/>
      <w:r>
        <w:rPr>
          <w:rFonts w:ascii="Times New Roman" w:hAnsi="Times New Roman" w:cs="Times New Roman"/>
          <w:b/>
          <w:sz w:val="28"/>
          <w:szCs w:val="28"/>
        </w:rPr>
        <w:t>2. Основные права и обязанности обучающихся</w:t>
      </w:r>
    </w:p>
    <w:p w:rsidR="00205A77" w:rsidRDefault="00D95286">
      <w:pPr>
        <w:pStyle w:val="80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Обучающиеся во ВГИКе  имеют право на: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теоретических и практических знаний, соответствующих современному уровню развити</w:t>
      </w:r>
      <w:r>
        <w:rPr>
          <w:rFonts w:ascii="Times New Roman" w:hAnsi="Times New Roman" w:cs="Times New Roman"/>
          <w:sz w:val="28"/>
          <w:szCs w:val="28"/>
        </w:rPr>
        <w:t>я образования, науки, искусства,  культуры и технологий.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образования в соответствии с федеральными государственными образовательными стандартами  и федеральными государственными требованиями.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индивидуальным планам, в том числе на уско</w:t>
      </w:r>
      <w:r>
        <w:rPr>
          <w:rFonts w:ascii="Times New Roman" w:hAnsi="Times New Roman" w:cs="Times New Roman"/>
          <w:sz w:val="28"/>
          <w:szCs w:val="28"/>
        </w:rPr>
        <w:t>ренное обучение в сокращенные сроки в соответствии с законодательством Российской Федерации (с учетом профессиональной специфики).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себе со стороны других обучающихся и сотрудников Института.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8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любых видах научно-исследовате</w:t>
      </w:r>
      <w:r>
        <w:rPr>
          <w:rFonts w:ascii="Times New Roman" w:hAnsi="Times New Roman" w:cs="Times New Roman"/>
          <w:sz w:val="28"/>
          <w:szCs w:val="28"/>
        </w:rPr>
        <w:t>льской деятельности, включая участие в научных конференциях, публикацию своих работ, в том числе в изданиях Института, а также  участие в  культурно-досуговых  мероприятиях.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учебными и научными ресурсами, архивами и фондами Институтской библиот</w:t>
      </w:r>
      <w:r>
        <w:rPr>
          <w:rFonts w:ascii="Times New Roman" w:hAnsi="Times New Roman" w:cs="Times New Roman"/>
          <w:sz w:val="28"/>
          <w:szCs w:val="28"/>
        </w:rPr>
        <w:t>еки.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46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услугами спортивных и оздоровительных баз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7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и возможность быть избранными в состав ученого совета Института в порядке, установленном законодательством Российской Федерации.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9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Обжалование приказов и распоряжений Института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администрации Института и получение ответов на интересующие вопросы.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в установленном порядке социальной поддержки в формах, предусмотренных Законодательством и локальными </w:t>
      </w:r>
      <w:r>
        <w:rPr>
          <w:rFonts w:ascii="Times New Roman" w:hAnsi="Times New Roman" w:cs="Times New Roman"/>
          <w:sz w:val="28"/>
          <w:szCs w:val="28"/>
        </w:rPr>
        <w:t>актами ВГИКа.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льготами, предусмотренными Законодательством Российской Федерации, за счет выделяемых Институту средств федерального бюджета.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Полную достоверную информацию об Институте, его деятельности, об условиях обучения и требованиях к орган</w:t>
      </w:r>
      <w:r>
        <w:rPr>
          <w:rFonts w:ascii="Times New Roman" w:hAnsi="Times New Roman" w:cs="Times New Roman"/>
          <w:sz w:val="28"/>
          <w:szCs w:val="28"/>
        </w:rPr>
        <w:t>изации учебного процесса.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персональных данных от бесконтрольного доступа, использования и распространения в рамках ВГИКа.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документа государственного образца об образовании соответствующего уровня по аккредитованным образовательным пр</w:t>
      </w:r>
      <w:r>
        <w:rPr>
          <w:rFonts w:ascii="Times New Roman" w:hAnsi="Times New Roman" w:cs="Times New Roman"/>
          <w:sz w:val="28"/>
          <w:szCs w:val="28"/>
        </w:rPr>
        <w:t>ограммам при условии успешного прохождения государственной итоговой аттестации. По образовательным программам, не подлежащим государственной аккредитации, выдается документ установленного Институтом образца.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0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академической (учебной) группы:</w:t>
      </w:r>
    </w:p>
    <w:p w:rsidR="00205A77" w:rsidRDefault="00D95286">
      <w:pPr>
        <w:pStyle w:val="20"/>
        <w:numPr>
          <w:ilvl w:val="0"/>
          <w:numId w:val="5"/>
        </w:numPr>
        <w:tabs>
          <w:tab w:val="left" w:pos="0"/>
          <w:tab w:val="left" w:pos="1153"/>
        </w:tabs>
        <w:spacing w:line="418" w:lineRule="exact"/>
        <w:ind w:left="8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</w:t>
      </w:r>
      <w:r>
        <w:rPr>
          <w:rFonts w:ascii="Times New Roman" w:hAnsi="Times New Roman" w:cs="Times New Roman"/>
          <w:sz w:val="28"/>
          <w:szCs w:val="28"/>
        </w:rPr>
        <w:t>ение кандидатуры старост, принятие решения об освобождении их от обязанностей и обращение в деканат (учебную часть филиала/колледжа) с предложением об утверждении принятого собранием группы решения;</w:t>
      </w:r>
    </w:p>
    <w:p w:rsidR="00205A77" w:rsidRDefault="00D95286">
      <w:pPr>
        <w:pStyle w:val="20"/>
        <w:numPr>
          <w:ilvl w:val="0"/>
          <w:numId w:val="5"/>
        </w:numPr>
        <w:tabs>
          <w:tab w:val="left" w:pos="0"/>
          <w:tab w:val="left" w:pos="1153"/>
        </w:tabs>
        <w:spacing w:line="418" w:lineRule="exact"/>
        <w:ind w:left="8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и обращение с запросами в администра</w:t>
      </w:r>
      <w:r>
        <w:rPr>
          <w:rFonts w:ascii="Times New Roman" w:hAnsi="Times New Roman" w:cs="Times New Roman"/>
          <w:sz w:val="28"/>
          <w:szCs w:val="28"/>
        </w:rPr>
        <w:t>цию ВГИКа по всем вопросам жизнедеятельности группы;</w:t>
      </w:r>
    </w:p>
    <w:p w:rsidR="00205A77" w:rsidRDefault="00D95286">
      <w:pPr>
        <w:pStyle w:val="20"/>
        <w:numPr>
          <w:ilvl w:val="0"/>
          <w:numId w:val="5"/>
        </w:numPr>
        <w:tabs>
          <w:tab w:val="left" w:pos="0"/>
          <w:tab w:val="left" w:pos="1153"/>
        </w:tabs>
        <w:spacing w:line="418" w:lineRule="exact"/>
        <w:ind w:left="8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 деканат (учебную часть филиала/колледжа) предложений о поощрении и наказании обучающихся группы.</w:t>
      </w:r>
    </w:p>
    <w:p w:rsidR="00205A77" w:rsidRDefault="00D95286">
      <w:pPr>
        <w:pStyle w:val="20"/>
        <w:numPr>
          <w:ilvl w:val="0"/>
          <w:numId w:val="4"/>
        </w:numPr>
        <w:tabs>
          <w:tab w:val="left" w:pos="0"/>
        </w:tabs>
        <w:spacing w:after="368" w:line="41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иных прав в соответствии с Законодательством Российской Федерации, Уставом и </w:t>
      </w:r>
      <w:r>
        <w:rPr>
          <w:rFonts w:ascii="Times New Roman" w:hAnsi="Times New Roman" w:cs="Times New Roman"/>
          <w:sz w:val="28"/>
          <w:szCs w:val="28"/>
        </w:rPr>
        <w:t>иными локальными актами Института.</w:t>
      </w:r>
    </w:p>
    <w:p w:rsidR="00205A77" w:rsidRDefault="00D95286">
      <w:pPr>
        <w:pStyle w:val="51"/>
        <w:keepNext/>
        <w:keepLines/>
        <w:spacing w:line="408" w:lineRule="exact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2"/>
      <w:bookmarkEnd w:id="2"/>
      <w:r>
        <w:rPr>
          <w:rFonts w:ascii="Times New Roman" w:hAnsi="Times New Roman" w:cs="Times New Roman"/>
          <w:sz w:val="28"/>
          <w:szCs w:val="28"/>
        </w:rPr>
        <w:t>2.2. Обучающиеся во ВГИКе обязаны:</w:t>
      </w:r>
    </w:p>
    <w:p w:rsidR="00205A77" w:rsidRDefault="00D95286">
      <w:p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Соблюдать законодательство РФ, Устав Института, настоящие Правила, Положение о студенческом общежитии, Правила внутреннего распорядка студенческого общежития, требования по охране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труда, обеспечению безопасности обучения и пожарной безопасности,   а также иные локальные нормативные акты, принятые в Институте, предусмотренные соответствующими правилами и инструкциями.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имущество Института, бережно относиться к имуществу работн</w:t>
      </w:r>
      <w:r>
        <w:rPr>
          <w:rFonts w:ascii="Times New Roman" w:hAnsi="Times New Roman" w:cs="Times New Roman"/>
          <w:sz w:val="28"/>
          <w:szCs w:val="28"/>
        </w:rPr>
        <w:t xml:space="preserve">иков и обучающихся, средствам обучения ,  экономно и рационально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расходовать на учебных занятиях материалы, электроэнергию и другие материальные ресурсы.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66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себя достойно, не пользоваться ненормативной лексикой.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66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уважение к другим обучающимся и</w:t>
      </w:r>
      <w:r>
        <w:rPr>
          <w:rFonts w:ascii="Times New Roman" w:hAnsi="Times New Roman" w:cs="Times New Roman"/>
          <w:sz w:val="28"/>
          <w:szCs w:val="28"/>
        </w:rPr>
        <w:t xml:space="preserve"> сотрудникам Института.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обязательную диспансеризацию (в случаях, предусмотренных законодательством РФ).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сообщать в администрацию ВГИКа о возникновении ситуации, представляющей угрозу жизни и здоровью людей, сохранности имущества Инстит</w:t>
      </w:r>
      <w:r>
        <w:rPr>
          <w:rFonts w:ascii="Times New Roman" w:hAnsi="Times New Roman" w:cs="Times New Roman"/>
          <w:sz w:val="28"/>
          <w:szCs w:val="28"/>
        </w:rPr>
        <w:t>ута (авария, стихийное бедствие и т.п.).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75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действующий в Институте порядок прохода в здание. 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приказы и распоряжения администрации Института в части, касающейся обучающихся.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Посещать все виды учебных занятий и выполнять в установленные </w:t>
      </w:r>
      <w:r>
        <w:rPr>
          <w:rFonts w:ascii="Times New Roman" w:hAnsi="Times New Roman" w:cs="Times New Roman"/>
          <w:sz w:val="28"/>
          <w:szCs w:val="28"/>
        </w:rPr>
        <w:t>сроки все виды заданий, предусмотренные специальностью/направлением подготовки, учебным планом и программами.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 установленные сроки все виды заданий, предусмотренных учебными планами, овладевать знаниями, умениями и навыками по соответствующему н</w:t>
      </w:r>
      <w:r>
        <w:rPr>
          <w:rFonts w:ascii="Times New Roman" w:hAnsi="Times New Roman" w:cs="Times New Roman"/>
          <w:sz w:val="28"/>
          <w:szCs w:val="28"/>
        </w:rPr>
        <w:t>аправлению учебной подготовки.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свой научный, творческий  и культурный уровень, активно участвовать в общественной жизни Института.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Вставать при входе в аудиторию администрации ВГИКа и преподавателей.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дисциплинированными и опрятными как в учеб</w:t>
      </w:r>
      <w:r>
        <w:rPr>
          <w:rFonts w:ascii="Times New Roman" w:hAnsi="Times New Roman" w:cs="Times New Roman"/>
          <w:sz w:val="28"/>
          <w:szCs w:val="28"/>
        </w:rPr>
        <w:t>ном заведении, так и в общественных местах.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8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и поддерживать традиции Института, оправдывая высокое звание обучающегося во ВГИКе, как в учебное время, находясь в Институте, так и за его пределами, на улице, в общественных и иных местах во время, не с</w:t>
      </w:r>
      <w:r>
        <w:rPr>
          <w:rFonts w:ascii="Times New Roman" w:hAnsi="Times New Roman" w:cs="Times New Roman"/>
          <w:sz w:val="28"/>
          <w:szCs w:val="28"/>
        </w:rPr>
        <w:t>вязанное с учебой.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9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надлежащую чистоту и порядок, обеспечивающие нормальное функционирование учебного процесса, а также обеспечивать сохранность имущества Института как объекта особо ценного культурного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наследия  народов Российской Федерации, во в</w:t>
      </w:r>
      <w:r>
        <w:rPr>
          <w:rFonts w:ascii="Times New Roman" w:hAnsi="Times New Roman" w:cs="Times New Roman"/>
          <w:sz w:val="28"/>
          <w:szCs w:val="28"/>
        </w:rPr>
        <w:t>сех учебных, учебно-производственных корпусах, общежитиях, библиотеках, и на прочей территории Института.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и выходить во время занятий из аудитории только с разрешения преподавателя.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66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при себе студенческий билет, электронный пропуск.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неявке</w:t>
      </w:r>
      <w:r>
        <w:rPr>
          <w:rFonts w:ascii="Times New Roman" w:hAnsi="Times New Roman" w:cs="Times New Roman"/>
          <w:sz w:val="28"/>
          <w:szCs w:val="28"/>
        </w:rPr>
        <w:t xml:space="preserve"> на занятие по болезни или другим уважительным причинам заблаговременно, но не позднее чем в трехдневный срок после неявки, поставить в известность сотрудника деканата / заместителя директора по учебно-воспитательной работе или старосту группы.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бо</w:t>
      </w:r>
      <w:r>
        <w:rPr>
          <w:rFonts w:ascii="Times New Roman" w:hAnsi="Times New Roman" w:cs="Times New Roman"/>
          <w:sz w:val="28"/>
          <w:szCs w:val="28"/>
        </w:rPr>
        <w:t>лезни предоставить в деканат соответствующего факультета (учебную часть филиала/колледжа) справку медицинского учреждения установленной формы. Подтвердить документально иные уважительные причины пропуска занятий. В исключительных случаях, при наличии согла</w:t>
      </w:r>
      <w:r>
        <w:rPr>
          <w:rFonts w:ascii="Times New Roman" w:hAnsi="Times New Roman" w:cs="Times New Roman"/>
          <w:sz w:val="28"/>
          <w:szCs w:val="28"/>
        </w:rPr>
        <w:t>сия декана факультета (заместителя директора по учебной работе филиала/колледжа), уважительность пропуска занятий подтверждают родители (законные представители) обучающегося.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80"/>
          <w:tab w:val="left" w:pos="2665"/>
          <w:tab w:val="left" w:pos="4561"/>
          <w:tab w:val="left" w:pos="5943"/>
          <w:tab w:val="left" w:pos="7892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обучающемуся по его письменному мотивированному</w:t>
      </w:r>
      <w:r>
        <w:rPr>
          <w:rFonts w:ascii="Times New Roman" w:hAnsi="Times New Roman" w:cs="Times New Roman"/>
          <w:sz w:val="28"/>
          <w:szCs w:val="28"/>
        </w:rPr>
        <w:tab/>
        <w:t>заявлению</w:t>
      </w:r>
      <w:r>
        <w:rPr>
          <w:rFonts w:ascii="Times New Roman" w:hAnsi="Times New Roman" w:cs="Times New Roman"/>
          <w:sz w:val="28"/>
          <w:szCs w:val="28"/>
        </w:rPr>
        <w:tab/>
        <w:t>дек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ab/>
        <w:t>факультета (заместитель директора по учебной работе филиала, колледжа) может разрешить неявку на учебные занятия в течение определенного времени. Заявление подлежит хранению в деканате факультета (учебной части филиала/колледжа).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80"/>
          <w:tab w:val="left" w:pos="2665"/>
          <w:tab w:val="left" w:pos="4561"/>
          <w:tab w:val="left" w:pos="5943"/>
          <w:tab w:val="left" w:pos="7892"/>
        </w:tabs>
        <w:spacing w:line="413" w:lineRule="exact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Выключить </w:t>
      </w:r>
      <w:r>
        <w:rPr>
          <w:rFonts w:ascii="Times New Roman" w:hAnsi="Times New Roman" w:cs="Times New Roman"/>
          <w:sz w:val="28"/>
          <w:szCs w:val="28"/>
        </w:rPr>
        <w:t>электропитание, закрыть окна и форточки в случае ухода из аудитории последними.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66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Придерживаться следующих правил ношения деловой одежды:</w:t>
      </w:r>
    </w:p>
    <w:p w:rsidR="00205A77" w:rsidRDefault="00D95286">
      <w:pPr>
        <w:pStyle w:val="20"/>
        <w:tabs>
          <w:tab w:val="left" w:pos="1580"/>
          <w:tab w:val="left" w:pos="2665"/>
          <w:tab w:val="left" w:pos="4561"/>
          <w:tab w:val="left" w:pos="5943"/>
          <w:tab w:val="left" w:pos="7892"/>
        </w:tabs>
        <w:spacing w:line="413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должна быть аккуратной и соответствовать принятым в мире стандартам светской деловой одежды: сдержанной в цвете, </w:t>
      </w:r>
      <w:r>
        <w:rPr>
          <w:rFonts w:ascii="Times New Roman" w:hAnsi="Times New Roman" w:cs="Times New Roman"/>
          <w:sz w:val="28"/>
          <w:szCs w:val="28"/>
        </w:rPr>
        <w:t>покрое и аксессуарах</w:t>
      </w:r>
    </w:p>
    <w:p w:rsidR="00205A77" w:rsidRDefault="00D95286">
      <w:pPr>
        <w:pStyle w:val="20"/>
        <w:numPr>
          <w:ilvl w:val="0"/>
          <w:numId w:val="6"/>
        </w:numPr>
        <w:tabs>
          <w:tab w:val="left" w:pos="1580"/>
          <w:tab w:val="left" w:pos="2665"/>
          <w:tab w:val="left" w:pos="4561"/>
          <w:tab w:val="left" w:pos="5943"/>
          <w:tab w:val="left" w:pos="7892"/>
        </w:tabs>
        <w:spacing w:line="413" w:lineRule="exact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числящиеся за собой материальные ценности при отчислении из Института.</w:t>
      </w:r>
    </w:p>
    <w:p w:rsidR="00205A77" w:rsidRDefault="00D95286">
      <w:pPr>
        <w:pStyle w:val="51"/>
        <w:keepNext/>
        <w:keepLines/>
        <w:spacing w:line="422" w:lineRule="exact"/>
        <w:ind w:left="20" w:right="20" w:firstLine="840"/>
        <w:rPr>
          <w:rFonts w:ascii="Times New Roman" w:hAnsi="Times New Roman" w:cs="Times New Roman"/>
          <w:sz w:val="28"/>
          <w:szCs w:val="28"/>
        </w:rPr>
      </w:pPr>
      <w:bookmarkStart w:id="3" w:name="bookmark13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2.3. В учебных помещениях ВГИК и его структурных подразделениях запрещено: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верхней одежде, пляжной обуви и одежде, в головных уборах, а также в п</w:t>
      </w:r>
      <w:r>
        <w:rPr>
          <w:rFonts w:ascii="Times New Roman" w:hAnsi="Times New Roman" w:cs="Times New Roman"/>
          <w:sz w:val="28"/>
          <w:szCs w:val="28"/>
        </w:rPr>
        <w:t>редметах одежды, подчеркивающих религиозную принадлежность.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 семейного положения, политиче</w:t>
      </w:r>
      <w:r>
        <w:rPr>
          <w:rFonts w:ascii="Times New Roman" w:hAnsi="Times New Roman" w:cs="Times New Roman"/>
          <w:sz w:val="28"/>
          <w:szCs w:val="28"/>
        </w:rPr>
        <w:t>ских или религиозных предпочтений.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66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разговаривать, шуметь во время занятий.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66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мобильной связи во время проведения занятий.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66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в зданиях и на территории Института.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8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Употреблять, распространять, проносить, хранить алкогольные </w:t>
      </w:r>
      <w:r>
        <w:rPr>
          <w:rFonts w:ascii="Times New Roman" w:hAnsi="Times New Roman" w:cs="Times New Roman"/>
          <w:sz w:val="28"/>
          <w:szCs w:val="28"/>
        </w:rPr>
        <w:t>напитки, наркотические средства, психотропные вещества и их аналоги, в том числе и на территории Института.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в помещения Института или находиться в них в состоянии алкогольного, наркотического или токсического опьянения.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70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пищу и напитки</w:t>
      </w:r>
      <w:r>
        <w:rPr>
          <w:rFonts w:ascii="Times New Roman" w:hAnsi="Times New Roman" w:cs="Times New Roman"/>
          <w:sz w:val="28"/>
          <w:szCs w:val="28"/>
        </w:rPr>
        <w:t xml:space="preserve"> во время занятий в аудиториях.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Вывешивать объявления и наглядную агитацию вне отведенных для этих целей мест без получения на то соответствующего разрешения.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на стены, парты, столы рисунки и надписи, сорить. Наносить материальный ущерб помещениям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оборудованию.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75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участвовать в азартных играх, пари.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из зданий имущество, предметы или материалы, принадлежащие Институту без соответствующего разрешения.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выделенное для осуществления учебного процесса оборудование в </w:t>
      </w:r>
      <w:r>
        <w:rPr>
          <w:rFonts w:ascii="Times New Roman" w:hAnsi="Times New Roman" w:cs="Times New Roman"/>
          <w:sz w:val="28"/>
          <w:szCs w:val="28"/>
        </w:rPr>
        <w:t>личных целях.</w:t>
      </w:r>
    </w:p>
    <w:p w:rsidR="00205A77" w:rsidRDefault="00D95286">
      <w:pPr>
        <w:pStyle w:val="20"/>
        <w:numPr>
          <w:ilvl w:val="0"/>
          <w:numId w:val="7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Парковать транспортные средства на территории Института, за исключением мест, предназначенных для парковки, проносить на территорию учебных корпусов двух и более колесные транспортные средства (велосипеды, самокаты и др.), за исключением инва</w:t>
      </w:r>
      <w:r>
        <w:rPr>
          <w:rFonts w:ascii="Times New Roman" w:hAnsi="Times New Roman" w:cs="Times New Roman"/>
          <w:sz w:val="28"/>
          <w:szCs w:val="28"/>
        </w:rPr>
        <w:t xml:space="preserve">лидных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детских колясок, а так же перемещение на территории учебных корпусов на роликовых коньках и ином спортивном инвентаре.</w:t>
      </w:r>
    </w:p>
    <w:p w:rsidR="00205A77" w:rsidRDefault="00205A77">
      <w:pPr>
        <w:pStyle w:val="51"/>
        <w:keepNext/>
        <w:keepLines/>
        <w:tabs>
          <w:tab w:val="left" w:pos="2420"/>
        </w:tabs>
        <w:ind w:left="20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A77" w:rsidRDefault="00D95286">
      <w:pPr>
        <w:pStyle w:val="51"/>
        <w:keepNext/>
        <w:keepLines/>
        <w:tabs>
          <w:tab w:val="left" w:pos="2420"/>
        </w:tabs>
        <w:ind w:left="2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4"/>
      <w:bookmarkEnd w:id="4"/>
      <w:r>
        <w:rPr>
          <w:rFonts w:ascii="Times New Roman" w:hAnsi="Times New Roman" w:cs="Times New Roman"/>
          <w:b/>
          <w:sz w:val="28"/>
          <w:szCs w:val="28"/>
        </w:rPr>
        <w:t>3.Основные права и обязанности администрации ВГИК</w:t>
      </w:r>
    </w:p>
    <w:p w:rsidR="00205A77" w:rsidRDefault="00D95286">
      <w:pPr>
        <w:pStyle w:val="51"/>
        <w:keepNext/>
        <w:keepLines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5"/>
      <w:bookmarkEnd w:id="5"/>
      <w:r>
        <w:rPr>
          <w:rFonts w:ascii="Times New Roman" w:hAnsi="Times New Roman" w:cs="Times New Roman"/>
          <w:sz w:val="28"/>
          <w:szCs w:val="28"/>
        </w:rPr>
        <w:t>3.1. Администрация ВГИК имеет право:</w:t>
      </w:r>
    </w:p>
    <w:p w:rsidR="00205A77" w:rsidRDefault="00D95286">
      <w:pPr>
        <w:pStyle w:val="20"/>
        <w:numPr>
          <w:ilvl w:val="0"/>
          <w:numId w:val="8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и требовать соблюдение </w:t>
      </w:r>
      <w:r>
        <w:rPr>
          <w:rFonts w:ascii="Times New Roman" w:hAnsi="Times New Roman" w:cs="Times New Roman"/>
          <w:sz w:val="28"/>
          <w:szCs w:val="28"/>
        </w:rPr>
        <w:t>обучающимися требований Устава ВГИК, настоящих Правил и иных локальных нормативных актов Института.</w:t>
      </w:r>
    </w:p>
    <w:p w:rsidR="00205A77" w:rsidRDefault="00D95286">
      <w:pPr>
        <w:pStyle w:val="20"/>
        <w:numPr>
          <w:ilvl w:val="0"/>
          <w:numId w:val="8"/>
        </w:numPr>
        <w:tabs>
          <w:tab w:val="left" w:pos="1561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передовые методы управления образовательным процессом.</w:t>
      </w:r>
    </w:p>
    <w:p w:rsidR="00205A77" w:rsidRDefault="00D95286">
      <w:pPr>
        <w:pStyle w:val="20"/>
        <w:numPr>
          <w:ilvl w:val="0"/>
          <w:numId w:val="8"/>
        </w:numPr>
        <w:tabs>
          <w:tab w:val="left" w:pos="158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необходимую информацию от обучающихся во ВГИКе и устанавливать формы и сроки ее </w:t>
      </w:r>
      <w:r>
        <w:rPr>
          <w:rFonts w:ascii="Times New Roman" w:hAnsi="Times New Roman" w:cs="Times New Roman"/>
          <w:sz w:val="28"/>
          <w:szCs w:val="28"/>
        </w:rPr>
        <w:t>предоставления, а также применять меры дисциплинарного воздействия к виновным лицам за несвоевременность подачи, некачественное оформление и недостоверность данных.</w:t>
      </w:r>
    </w:p>
    <w:p w:rsidR="00205A77" w:rsidRDefault="00D95286">
      <w:pPr>
        <w:pStyle w:val="20"/>
        <w:numPr>
          <w:ilvl w:val="0"/>
          <w:numId w:val="8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совещания и заседания, приостанавливать учебу обучающихся, если такая необходи</w:t>
      </w:r>
      <w:r>
        <w:rPr>
          <w:rFonts w:ascii="Times New Roman" w:hAnsi="Times New Roman" w:cs="Times New Roman"/>
          <w:sz w:val="28"/>
          <w:szCs w:val="28"/>
        </w:rPr>
        <w:t>мость вызвана объективными (чрезвычайными) обстоятельствами.</w:t>
      </w:r>
    </w:p>
    <w:p w:rsidR="00205A77" w:rsidRDefault="00D95286">
      <w:pPr>
        <w:pStyle w:val="20"/>
        <w:numPr>
          <w:ilvl w:val="0"/>
          <w:numId w:val="8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учебной дисциплиной обучающихся, поддерживать и поощрять наиболее успешных в обучении, творческой, спортивной деятельности вуза обучающихся во ВГИКе. </w:t>
      </w:r>
    </w:p>
    <w:p w:rsidR="00205A77" w:rsidRDefault="00D95286">
      <w:pPr>
        <w:pStyle w:val="20"/>
        <w:numPr>
          <w:ilvl w:val="0"/>
          <w:numId w:val="8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меры дисц</w:t>
      </w:r>
      <w:r>
        <w:rPr>
          <w:rFonts w:ascii="Times New Roman" w:hAnsi="Times New Roman" w:cs="Times New Roman"/>
          <w:sz w:val="28"/>
          <w:szCs w:val="28"/>
        </w:rPr>
        <w:t>иплинарного воздействия к нарушителям учебной дисциплины.</w:t>
      </w:r>
    </w:p>
    <w:p w:rsidR="00205A77" w:rsidRDefault="00D95286">
      <w:pPr>
        <w:pStyle w:val="20"/>
        <w:numPr>
          <w:ilvl w:val="0"/>
          <w:numId w:val="8"/>
        </w:numPr>
        <w:tabs>
          <w:tab w:val="left" w:pos="1575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обучающимися всех требований по охране труда и противопожарной безопасности.</w:t>
      </w:r>
    </w:p>
    <w:p w:rsidR="00205A77" w:rsidRDefault="00D95286">
      <w:pPr>
        <w:pStyle w:val="51"/>
        <w:keepNext/>
        <w:keepLines/>
        <w:ind w:left="20"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6"/>
      <w:bookmarkEnd w:id="6"/>
      <w:r>
        <w:rPr>
          <w:rFonts w:ascii="Times New Roman" w:hAnsi="Times New Roman" w:cs="Times New Roman"/>
          <w:sz w:val="28"/>
          <w:szCs w:val="28"/>
        </w:rPr>
        <w:t>3.2. Администрация ВГИК обязана:</w:t>
      </w:r>
    </w:p>
    <w:p w:rsidR="00205A77" w:rsidRDefault="00D95286">
      <w:pPr>
        <w:spacing w:line="360" w:lineRule="auto"/>
        <w:ind w:firstLine="54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Оказать обучающимся государственную образовательную услугу в 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оответствии с федеральным государственным образовательным стандартом или государственным образовательным стандартом  (ФГОС, ГОС) и нормативами соответствующего уровня образования.</w:t>
      </w:r>
    </w:p>
    <w:p w:rsidR="00205A77" w:rsidRDefault="00D95286">
      <w:pPr>
        <w:pStyle w:val="20"/>
        <w:numPr>
          <w:ilvl w:val="0"/>
          <w:numId w:val="9"/>
        </w:numPr>
        <w:tabs>
          <w:tab w:val="left" w:pos="157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надлежащее методическое обеспечение образовательного процесса.</w:t>
      </w:r>
    </w:p>
    <w:p w:rsidR="00205A77" w:rsidRDefault="00D95286">
      <w:pPr>
        <w:pStyle w:val="20"/>
        <w:numPr>
          <w:ilvl w:val="0"/>
          <w:numId w:val="9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охрану помещений и территории Института, сохранность и целевое использование оборудования, инвентаря и другого имущества, а также поддержание необходимого порядка в учебных и иных помещениях ВГИКа.</w:t>
      </w:r>
    </w:p>
    <w:p w:rsidR="00205A77" w:rsidRDefault="00D95286">
      <w:pPr>
        <w:pStyle w:val="20"/>
        <w:numPr>
          <w:ilvl w:val="0"/>
          <w:numId w:val="9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здоровые и безопасные условия учебног</w:t>
      </w:r>
      <w:r>
        <w:rPr>
          <w:rFonts w:ascii="Times New Roman" w:hAnsi="Times New Roman" w:cs="Times New Roman"/>
          <w:sz w:val="28"/>
          <w:szCs w:val="28"/>
        </w:rPr>
        <w:t>о процесса, обеспечивать исправное состояние учебного оборудования.</w:t>
      </w:r>
    </w:p>
    <w:p w:rsidR="00205A77" w:rsidRDefault="00D95286">
      <w:pPr>
        <w:pStyle w:val="20"/>
        <w:numPr>
          <w:ilvl w:val="0"/>
          <w:numId w:val="9"/>
        </w:numPr>
        <w:tabs>
          <w:tab w:val="left" w:pos="1580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рассматривать и внедрять предложения обучающихся, направленные на улучшение учёбы во ВГИКе.</w:t>
      </w:r>
    </w:p>
    <w:p w:rsidR="00205A77" w:rsidRDefault="00D95286">
      <w:pPr>
        <w:pStyle w:val="20"/>
        <w:numPr>
          <w:ilvl w:val="0"/>
          <w:numId w:val="9"/>
        </w:numPr>
        <w:tabs>
          <w:tab w:val="left" w:pos="1570"/>
        </w:tabs>
        <w:spacing w:after="240"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относиться к нуждам и запросам обучающихся, принимать меры, направленны</w:t>
      </w:r>
      <w:r>
        <w:rPr>
          <w:rFonts w:ascii="Times New Roman" w:hAnsi="Times New Roman" w:cs="Times New Roman"/>
          <w:sz w:val="28"/>
          <w:szCs w:val="28"/>
        </w:rPr>
        <w:t>е на улучшение социально-бытовых условий обучающихся во ВГИКе в пределах имеющихся финансово-материальных ресурсов.</w:t>
      </w:r>
    </w:p>
    <w:p w:rsidR="00205A77" w:rsidRDefault="00D95286">
      <w:pPr>
        <w:pStyle w:val="51"/>
        <w:keepNext/>
        <w:keepLines/>
        <w:ind w:left="2760"/>
        <w:rPr>
          <w:rFonts w:ascii="Times New Roman" w:hAnsi="Times New Roman" w:cs="Times New Roman"/>
          <w:b/>
          <w:sz w:val="28"/>
          <w:szCs w:val="28"/>
        </w:rPr>
      </w:pPr>
      <w:bookmarkStart w:id="7" w:name="bookmark17"/>
      <w:bookmarkEnd w:id="7"/>
      <w:r>
        <w:rPr>
          <w:rFonts w:ascii="Times New Roman" w:hAnsi="Times New Roman" w:cs="Times New Roman"/>
          <w:b/>
          <w:sz w:val="28"/>
          <w:szCs w:val="28"/>
        </w:rPr>
        <w:t>4. Организация учебного процесса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лицензией на право осуществления образовательной деятельности в Институте реализуются обра</w:t>
      </w:r>
      <w:r>
        <w:rPr>
          <w:rFonts w:ascii="Times New Roman" w:hAnsi="Times New Roman" w:cs="Times New Roman"/>
          <w:sz w:val="28"/>
          <w:szCs w:val="28"/>
        </w:rPr>
        <w:t>зовательные программы: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03"/>
        </w:tabs>
        <w:spacing w:line="418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предпрофессиональные и общеразвивающие программы;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03"/>
        </w:tabs>
        <w:spacing w:line="418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03"/>
        </w:tabs>
        <w:spacing w:line="418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вательные программы среднего профессионального образования (программы подготовки специалистов среднего звена);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03"/>
        </w:tabs>
        <w:spacing w:line="418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высшего образования (программы бакалавриата, программы специалитета, программы магистратуры, программы ассистентуры-ст</w:t>
      </w:r>
      <w:r>
        <w:rPr>
          <w:rFonts w:ascii="Times New Roman" w:hAnsi="Times New Roman" w:cs="Times New Roman"/>
          <w:sz w:val="28"/>
          <w:szCs w:val="28"/>
        </w:rPr>
        <w:t xml:space="preserve">ажировки, программы аспирантуры). </w:t>
      </w:r>
    </w:p>
    <w:p w:rsidR="00205A77" w:rsidRDefault="00D95286">
      <w:pPr>
        <w:pStyle w:val="20"/>
        <w:tabs>
          <w:tab w:val="left" w:pos="1580"/>
        </w:tabs>
        <w:spacing w:line="413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могут осваиваться в Институте по очной, заочной формам обучения.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515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языком обучения и воспитания  в Институте является русский.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4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освоения образовательных программ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 устанавливаются в соответствии с законодательством Российской Федерации.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осуществляется в соответствии с образовательными программами, реализуемыми в Институте.</w:t>
      </w:r>
    </w:p>
    <w:p w:rsidR="00205A77" w:rsidRDefault="00D95286">
      <w:pPr>
        <w:ind w:firstLine="54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Образовательная программа включает в себя: 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03"/>
        </w:tabs>
        <w:spacing w:line="418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бщую характеристику образовательной программы, 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03"/>
        </w:tabs>
        <w:spacing w:line="418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план, 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03"/>
        </w:tabs>
        <w:spacing w:line="418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график,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03"/>
        </w:tabs>
        <w:spacing w:line="418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 дисциплин (модулей) и практик, 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03"/>
        </w:tabs>
        <w:spacing w:line="418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оценочных средств для итоговой (государственной итоговой) аттестации обучающихся, программы экзаменов </w:t>
      </w:r>
      <w:r>
        <w:rPr>
          <w:rFonts w:ascii="Times New Roman" w:hAnsi="Times New Roman" w:cs="Times New Roman"/>
          <w:sz w:val="28"/>
          <w:szCs w:val="28"/>
        </w:rPr>
        <w:t>(государственных экзаменов) итоговой (государственной итоговой)  аттестации  обучающихся ( в случае включения указанных экзаменов в состав указанной аттестации), иные компоненты.</w:t>
      </w:r>
    </w:p>
    <w:p w:rsidR="00205A77" w:rsidRDefault="00D95286">
      <w:pPr>
        <w:ind w:firstLine="54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Объем учебной нагрузки обучающихся определяется учебными планами.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2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</w:t>
      </w:r>
      <w:r>
        <w:rPr>
          <w:rFonts w:ascii="Times New Roman" w:hAnsi="Times New Roman" w:cs="Times New Roman"/>
          <w:sz w:val="28"/>
          <w:szCs w:val="28"/>
        </w:rPr>
        <w:t xml:space="preserve">е учебный год для обучающихся по образовательным программам среднего, высшего, довузовского и дополнительного образования, очной и очно-заочной (вечерней) форм обучения начинается с 1 сентября и заканчивается согласно рабочему учебному плану по конкретной </w:t>
      </w:r>
      <w:r>
        <w:rPr>
          <w:rFonts w:ascii="Times New Roman" w:hAnsi="Times New Roman" w:cs="Times New Roman"/>
          <w:sz w:val="28"/>
          <w:szCs w:val="28"/>
        </w:rPr>
        <w:t>специальности/направлению подготовки.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совет Института по согласованию с  Министерством культуры Российской Федерации вправе переносить сроки начала учебного года, но не более чем на 2 месяца.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учебного года для студентов заоч</w:t>
      </w:r>
      <w:r>
        <w:rPr>
          <w:rFonts w:ascii="Times New Roman" w:hAnsi="Times New Roman" w:cs="Times New Roman"/>
          <w:sz w:val="28"/>
          <w:szCs w:val="28"/>
        </w:rPr>
        <w:t>ной формы обучения устанавливаются рабочим учебным планом.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студента не может составлять более 54 академических часов в неделю, включая все виды аудиторной и внеаудиторной учебной нагрузки по освоению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и факультативных дисциплин.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2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неделю при освоении основной образовательной программы высшего профессионального образования и среднего профессионального образования  в очной форме уста</w:t>
      </w:r>
      <w:r>
        <w:rPr>
          <w:rFonts w:ascii="Times New Roman" w:hAnsi="Times New Roman" w:cs="Times New Roman"/>
          <w:sz w:val="28"/>
          <w:szCs w:val="28"/>
        </w:rPr>
        <w:t xml:space="preserve">навливается Федеральным образовательным стандартом по конкретному направлению подготовки (специальности). 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учебной нагрузки в год при освоении основной образовательной программы высшего профессионального образования в заочной </w:t>
      </w:r>
      <w:r>
        <w:rPr>
          <w:rFonts w:ascii="Times New Roman" w:hAnsi="Times New Roman" w:cs="Times New Roman"/>
          <w:sz w:val="28"/>
          <w:szCs w:val="28"/>
        </w:rPr>
        <w:t xml:space="preserve">форме не может составлять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200 академических часов, при освоении основной образовательной программы среднего профессионального образования в заочной форме составляет 160 академических часов.</w:t>
      </w:r>
    </w:p>
    <w:p w:rsidR="00205A77" w:rsidRDefault="00D952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Институте устанавливаются следующие основные виды учебной </w:t>
      </w:r>
      <w:r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03"/>
        </w:tabs>
        <w:spacing w:line="418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лекция, практическое занятие, семинарское занятие, лабораторное занятие, семинар, репетиция, концерт, творческий просмотр, коллоквиум, реферирование;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13"/>
        </w:tabs>
        <w:spacing w:line="413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 самостоятельная работа, контрольная работа, коллоквиум, зач</w:t>
      </w:r>
      <w:r>
        <w:rPr>
          <w:rFonts w:ascii="Times New Roman" w:hAnsi="Times New Roman" w:cs="Times New Roman"/>
          <w:sz w:val="28"/>
          <w:szCs w:val="28"/>
        </w:rPr>
        <w:t>ет, дифференцированный зачет, экзамен, защита курсовой работы, защита выпускной квалификационной работы, государственный экзамен;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08"/>
        </w:tabs>
        <w:spacing w:line="413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виды учебной работы: контролируемая самостоятельная работа (КСР), консультация, учебная практика, производственная прак</w:t>
      </w:r>
      <w:r>
        <w:rPr>
          <w:rFonts w:ascii="Times New Roman" w:hAnsi="Times New Roman" w:cs="Times New Roman"/>
          <w:sz w:val="28"/>
          <w:szCs w:val="28"/>
        </w:rPr>
        <w:t>тика, преддипломная практика, курсовая работа, дипломная работа, квалификационная работа, магистерская диссертация.</w:t>
      </w:r>
    </w:p>
    <w:p w:rsidR="00205A77" w:rsidRDefault="00D95286">
      <w:pPr>
        <w:pStyle w:val="20"/>
        <w:tabs>
          <w:tab w:val="left" w:pos="1008"/>
        </w:tabs>
        <w:spacing w:line="413" w:lineRule="exact"/>
        <w:ind w:left="18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проводиться  и другие виды учебных работ в форме групповых, мелкогрупповых и индивидуальных занятий.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учебных занятий по </w:t>
      </w:r>
      <w:r>
        <w:rPr>
          <w:rFonts w:ascii="Times New Roman" w:hAnsi="Times New Roman" w:cs="Times New Roman"/>
          <w:sz w:val="28"/>
          <w:szCs w:val="28"/>
        </w:rPr>
        <w:t>высшему образованию на семестр  разрабатывается специалистами учебно-методического управления по согласованию с деканом факультета,  утверждается проректором по учебно-воспитательной работе и УМО, вывешивается на стендах факультетов и размещается на официа</w:t>
      </w:r>
      <w:r>
        <w:rPr>
          <w:rFonts w:ascii="Times New Roman" w:hAnsi="Times New Roman" w:cs="Times New Roman"/>
          <w:sz w:val="28"/>
          <w:szCs w:val="28"/>
        </w:rPr>
        <w:t>льном сайте Института (</w:t>
      </w:r>
      <w:hyperlink r:id="rId10">
        <w:r>
          <w:rPr>
            <w:rStyle w:val="-"/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FF"/>
            <w:sz w:val="28"/>
            <w:szCs w:val="28"/>
            <w:lang w:val="en-US"/>
          </w:rPr>
          <w:t>vgik</w:t>
        </w:r>
        <w:r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info</w:t>
      </w:r>
      <w:r>
        <w:rPr>
          <w:rFonts w:ascii="Times New Roman" w:hAnsi="Times New Roman" w:cs="Times New Roman"/>
          <w:sz w:val="28"/>
          <w:szCs w:val="28"/>
        </w:rPr>
        <w:t>) не позднее чем за 7 дней до начала занятий.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учебных занятий по среднему профессиональному образованию на семестр  разрабатывается методистами учебной части по согласовани</w:t>
      </w:r>
      <w:r>
        <w:rPr>
          <w:rFonts w:ascii="Times New Roman" w:hAnsi="Times New Roman" w:cs="Times New Roman"/>
          <w:sz w:val="28"/>
          <w:szCs w:val="28"/>
        </w:rPr>
        <w:t>ю с заместителем директора по учебной работе и утверждается  директором филиала/колледжа, вывешивается на информационных стендах и размещается на официальном сайте Института (</w:t>
      </w:r>
      <w:hyperlink r:id="rId11">
        <w:r>
          <w:rPr>
            <w:rStyle w:val="-"/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FF"/>
            <w:sz w:val="28"/>
            <w:szCs w:val="28"/>
            <w:lang w:val="en-US"/>
          </w:rPr>
          <w:t>vgik</w:t>
        </w:r>
        <w:r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info</w:t>
      </w:r>
      <w:r>
        <w:rPr>
          <w:rFonts w:ascii="Times New Roman" w:hAnsi="Times New Roman" w:cs="Times New Roman"/>
          <w:sz w:val="28"/>
          <w:szCs w:val="28"/>
        </w:rPr>
        <w:t xml:space="preserve">)/филиалов не позднее чем за 7 </w:t>
      </w:r>
      <w:r>
        <w:rPr>
          <w:rFonts w:ascii="Times New Roman" w:hAnsi="Times New Roman" w:cs="Times New Roman"/>
          <w:sz w:val="28"/>
          <w:szCs w:val="28"/>
        </w:rPr>
        <w:t>дней до начала занятий.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4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(кроме практики) академический час устанавливается продолжительностью 45 минут, перерыв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занятиями - не менее 10 минут. Максимальный объем обязательных аудиторных занятий студентов </w:t>
      </w:r>
      <w:r>
        <w:rPr>
          <w:rFonts w:ascii="Times New Roman" w:hAnsi="Times New Roman" w:cs="Times New Roman"/>
          <w:sz w:val="28"/>
          <w:szCs w:val="28"/>
        </w:rPr>
        <w:t>устанавливается в соответствии с федеральными государственными образовательными стандартами, федеральными государственными требованиями и Порядком организации и осуществления образовательной деятельности по программам бакалавриата, программам специалитета,</w:t>
      </w:r>
      <w:r>
        <w:rPr>
          <w:rFonts w:ascii="Times New Roman" w:hAnsi="Times New Roman" w:cs="Times New Roman"/>
          <w:sz w:val="28"/>
          <w:szCs w:val="28"/>
        </w:rPr>
        <w:t xml:space="preserve"> программам магистратуры и Порядком организации и осуществления образовательной деятельности по программам СПО, принимаемым Ученым   советом и утверждаемым ректором.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4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и самостоятельная работа студентов осуществляются  с 9-00 до 23-00.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4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нео</w:t>
      </w:r>
      <w:r>
        <w:rPr>
          <w:rFonts w:ascii="Times New Roman" w:hAnsi="Times New Roman" w:cs="Times New Roman"/>
          <w:sz w:val="28"/>
          <w:szCs w:val="28"/>
        </w:rPr>
        <w:t>бходимости  на выходные, праздничные, каникулярное  время, с учетом запланированных мероприятий,  по предварительной заявке, подписанной деканом соответствующего факультета с указанием ответственного лица,  с разрешения ректората составляется особый распор</w:t>
      </w:r>
      <w:r>
        <w:rPr>
          <w:rFonts w:ascii="Times New Roman" w:hAnsi="Times New Roman" w:cs="Times New Roman"/>
          <w:sz w:val="28"/>
          <w:szCs w:val="28"/>
        </w:rPr>
        <w:t>ядок.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2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освоения образовательных программ оценивается в Институте путем осуществления текущего контроля успеваемости, промежуточной аттестации обучающихся и итоговой аттестации выпускников.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текущего контроля успеваемости и про</w:t>
      </w:r>
      <w:r>
        <w:rPr>
          <w:rFonts w:ascii="Times New Roman" w:hAnsi="Times New Roman" w:cs="Times New Roman"/>
          <w:sz w:val="28"/>
          <w:szCs w:val="28"/>
        </w:rPr>
        <w:t>межуточной аттестации обучающихся принимается ученым Советом Института и утверждается ректором Института.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4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Института, обучающиеся по программам высшего образования при промежуточной аттестации сдают в течение учебного года не более 10 экзаменов и 1</w:t>
      </w:r>
      <w:r>
        <w:rPr>
          <w:rFonts w:ascii="Times New Roman" w:hAnsi="Times New Roman" w:cs="Times New Roman"/>
          <w:sz w:val="28"/>
          <w:szCs w:val="28"/>
        </w:rPr>
        <w:t>2 зачетов. Количество экзаменов в процессе промежуточной аттестации студентов, обучающихся по программам среднего профессионального образования не должно превышать 8 экзаменов, а количество зачетов - 10. В указанное число не входят зачеты и экзамены по физ</w:t>
      </w:r>
      <w:r>
        <w:rPr>
          <w:rFonts w:ascii="Times New Roman" w:hAnsi="Times New Roman" w:cs="Times New Roman"/>
          <w:sz w:val="28"/>
          <w:szCs w:val="28"/>
        </w:rPr>
        <w:t>ической культуре и факультативным дисциплинам.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4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Института могут предоставляться академические отпуска в порядке, устанавливаемом нормативными документами Министерства образования и науки РФ.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4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Студенты Института, выполнившие все требования учебного </w:t>
      </w:r>
      <w:r>
        <w:rPr>
          <w:rFonts w:ascii="Times New Roman" w:hAnsi="Times New Roman" w:cs="Times New Roman"/>
          <w:sz w:val="28"/>
          <w:szCs w:val="28"/>
        </w:rPr>
        <w:t>плана, допускаются к государственной итоговой аттестации. Государственная итоговая аттестация выпускника Института является обязательной и осуществляется после освоения образовательной программы в полном объеме.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</w:t>
      </w:r>
      <w:r>
        <w:rPr>
          <w:rFonts w:ascii="Times New Roman" w:hAnsi="Times New Roman" w:cs="Times New Roman"/>
          <w:sz w:val="28"/>
          <w:szCs w:val="28"/>
        </w:rPr>
        <w:t xml:space="preserve">ка Института осуществляется государственной экзаменационной комиссией в соответствии с Положением о государственной итоговой аттестации выпускников высших учебных заведений Российской Федерации (Положением о государственной итоговой аттестации выпускников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 в Российской Федерации), утверждаемыми Министерством  образования и науки Российской Федерации.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4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Института, проявившему особые успехи в обучении, сдавшему курсовые работы, экзамены с</w:t>
      </w:r>
      <w:r>
        <w:rPr>
          <w:rFonts w:ascii="Times New Roman" w:hAnsi="Times New Roman" w:cs="Times New Roman"/>
          <w:sz w:val="28"/>
          <w:szCs w:val="28"/>
        </w:rPr>
        <w:t xml:space="preserve"> оценками «отлично» не менее чем по 75% дисциплин учебного плана, а по остальным дисциплинам с оценкой «хорошо» и прошедшему государственную аттестацию с оценками «отлично», решением государственной аттестационной комиссии выдается диплом с отличием.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</w:t>
      </w:r>
      <w:r>
        <w:rPr>
          <w:rFonts w:ascii="Times New Roman" w:hAnsi="Times New Roman" w:cs="Times New Roman"/>
          <w:sz w:val="28"/>
          <w:szCs w:val="28"/>
        </w:rPr>
        <w:t>новании свидетельства о государственной аккредитации Институт имеет право выдачи выпускникам, успешно завершившим освоение образовательных программ среднего, высшего и дополнительного профессионального образования, документа государственного образца об уро</w:t>
      </w:r>
      <w:r>
        <w:rPr>
          <w:rFonts w:ascii="Times New Roman" w:hAnsi="Times New Roman" w:cs="Times New Roman"/>
          <w:sz w:val="28"/>
          <w:szCs w:val="28"/>
        </w:rPr>
        <w:t>вне образования. По образовательным программам, не подлежащим государственной аккредитации, выдается документ установленного Институтом образца.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не завершившим освоение образовательной программы среднего или высшего профессионального образования, а </w:t>
      </w:r>
      <w:r>
        <w:rPr>
          <w:rFonts w:ascii="Times New Roman" w:hAnsi="Times New Roman" w:cs="Times New Roman"/>
          <w:sz w:val="28"/>
          <w:szCs w:val="28"/>
        </w:rPr>
        <w:t xml:space="preserve">также студентам по их требованию выдается академическая справка (справка установленного Институтом образца). Лицу, выбывшему до окончания курса обучения в Институте, выдается из личного дела документ об образовании, на основании которого он был зачислен в </w:t>
      </w:r>
      <w:r>
        <w:rPr>
          <w:rFonts w:ascii="Times New Roman" w:hAnsi="Times New Roman" w:cs="Times New Roman"/>
          <w:sz w:val="28"/>
          <w:szCs w:val="28"/>
        </w:rPr>
        <w:t>Институт. Заверенная копия этого документа остается в личном деле.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 о порядке  отчисления, перевода и восстановления обучающихся Института разрабатывается Институтом с учетом законодательства Российской Федерации об образовании и Устава Института</w:t>
      </w:r>
      <w:r>
        <w:rPr>
          <w:rFonts w:ascii="Times New Roman" w:hAnsi="Times New Roman" w:cs="Times New Roman"/>
          <w:sz w:val="28"/>
          <w:szCs w:val="28"/>
        </w:rPr>
        <w:t>, принимаемым Ученым  советом и утверждается ректором.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студентов Института с факультета на факультет или с одной образовательной программы высшего профессионального образования/среднего профессионального образования  по специальности или направлени</w:t>
      </w:r>
      <w:r>
        <w:rPr>
          <w:rFonts w:ascii="Times New Roman" w:hAnsi="Times New Roman" w:cs="Times New Roman"/>
          <w:sz w:val="28"/>
          <w:szCs w:val="28"/>
        </w:rPr>
        <w:t>ю подготовки на другую  (в том числе  с изменением  формы обучения) осуществляется по личному заявлению студента при согласии  деканов/заместителя директора по учебной работе на основании приказа ректора/директора филиала/колледжа. Перевод студентов, имеющ</w:t>
      </w:r>
      <w:r>
        <w:rPr>
          <w:rFonts w:ascii="Times New Roman" w:hAnsi="Times New Roman" w:cs="Times New Roman"/>
          <w:sz w:val="28"/>
          <w:szCs w:val="28"/>
        </w:rPr>
        <w:t>их академическую задолженность, производится только  после ликвидации академической задолженности. Перевод студентов с платной формы обучения на бюджетную производится при наличии вакантных бюджетных мест, успешной сдачи студентом предыдущей сессии и ходат</w:t>
      </w:r>
      <w:r>
        <w:rPr>
          <w:rFonts w:ascii="Times New Roman" w:hAnsi="Times New Roman" w:cs="Times New Roman"/>
          <w:sz w:val="28"/>
          <w:szCs w:val="28"/>
        </w:rPr>
        <w:t>айства выпускающей кафедры/отделения.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(Приказ Министерства образовании и науки РФ от 06.06.2013 г. №443 «Об утверждении порядка и случаев перехода лиц, обучающихся по образовательным программам среднего профессионального и высшего профессионального образов</w:t>
      </w:r>
      <w:r>
        <w:rPr>
          <w:rFonts w:ascii="Times New Roman" w:hAnsi="Times New Roman" w:cs="Times New Roman"/>
          <w:sz w:val="28"/>
          <w:szCs w:val="28"/>
        </w:rPr>
        <w:t>ания, с платного обучения на бесплатное»).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 студентов или аспирантов из других вузов, колледжей в Институт/филиалы/колледж производится с согласия  ректора Института/директора филиала/колледжа в порядке, установленном  законодательством в области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05A77" w:rsidRDefault="00D95286">
      <w:pPr>
        <w:pStyle w:val="20"/>
        <w:tabs>
          <w:tab w:val="left" w:pos="1436"/>
        </w:tabs>
        <w:spacing w:line="413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Определяющим условием перевода студента или аспиранта в Институт является его подготовленность к освоению основной образовательной программы,  предшествующая успешная академическая успеваемость, а также наличие вакантных мест при переводе на м</w:t>
      </w:r>
      <w:r>
        <w:rPr>
          <w:rFonts w:ascii="Times New Roman" w:hAnsi="Times New Roman" w:cs="Times New Roman"/>
          <w:sz w:val="28"/>
          <w:szCs w:val="28"/>
        </w:rPr>
        <w:t>еста,  финансируемые из бюджетных средств.</w:t>
      </w:r>
    </w:p>
    <w:p w:rsidR="00205A77" w:rsidRDefault="00D95286">
      <w:pPr>
        <w:pStyle w:val="20"/>
        <w:tabs>
          <w:tab w:val="left" w:pos="1436"/>
        </w:tabs>
        <w:spacing w:line="413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студентов или аспирантов из другого вуза/колледжа разница в учебных планах, как правило, не должна составлять более 50 процентов.</w:t>
      </w:r>
    </w:p>
    <w:p w:rsidR="00205A77" w:rsidRDefault="00D95286">
      <w:pPr>
        <w:pStyle w:val="20"/>
        <w:tabs>
          <w:tab w:val="left" w:pos="1436"/>
        </w:tabs>
        <w:spacing w:line="413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ликвидацию разницы в планах или сдачу академической задо</w:t>
      </w:r>
      <w:r>
        <w:rPr>
          <w:rFonts w:ascii="Times New Roman" w:hAnsi="Times New Roman" w:cs="Times New Roman"/>
          <w:sz w:val="28"/>
          <w:szCs w:val="28"/>
        </w:rPr>
        <w:t xml:space="preserve">лженности дает проректор по учебной работе по ходатайству декана  </w:t>
      </w:r>
      <w:r>
        <w:rPr>
          <w:rFonts w:ascii="Times New Roman" w:hAnsi="Times New Roman" w:cs="Times New Roman"/>
          <w:sz w:val="28"/>
          <w:szCs w:val="28"/>
        </w:rPr>
        <w:lastRenderedPageBreak/>
        <w:t>факультета,  директор филиала/колледжа по ходатайству заместителя директора по учебной работе, определяющего сроки и порядок сдачи  экзаменов и зачетов.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на каждого обучающегос</w:t>
      </w:r>
      <w:r>
        <w:rPr>
          <w:rFonts w:ascii="Times New Roman" w:hAnsi="Times New Roman" w:cs="Times New Roman"/>
          <w:sz w:val="28"/>
          <w:szCs w:val="28"/>
        </w:rPr>
        <w:t>я в Институте /филиале/колледже формируется в установленном порядке личное дело. Студенту выдается зачетная книжка и студенческий билет, которые он обязан хранить в течение всего срока обучения в Институте/филиале/колледже. Порча или утрата зачетной книжки</w:t>
      </w:r>
      <w:r>
        <w:rPr>
          <w:rFonts w:ascii="Times New Roman" w:hAnsi="Times New Roman" w:cs="Times New Roman"/>
          <w:sz w:val="28"/>
          <w:szCs w:val="28"/>
        </w:rPr>
        <w:t xml:space="preserve"> и/или студенческого билета является дисциплинарным проступком и влечет применение к обучающемуся мер дисциплинарного взыскания. Испорченный и/или утраченный документ восстанавливается за счет обучающегося.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деканом факультета,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филиала/колледжа/ с учетом мнения коллектива академической (учебной) группы назначается староста из числа наиболее успевающих и дисциплинированных обучающихся, которые обеспечивают соблюдение данных правил, приказов и распоряжений администрации.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4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группы подчиняется непосредственно декану факультета, заместителю директора по учебной работе  филиала/колледжа, проводит в своей группе исполнение его распоряжения или указания.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26"/>
        </w:tabs>
        <w:spacing w:line="41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старосты группы входят: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13"/>
        </w:tabs>
        <w:spacing w:line="41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учет посещения обучающимися вс</w:t>
      </w:r>
      <w:r>
        <w:rPr>
          <w:rFonts w:ascii="Times New Roman" w:hAnsi="Times New Roman" w:cs="Times New Roman"/>
          <w:sz w:val="28"/>
          <w:szCs w:val="28"/>
        </w:rPr>
        <w:t>ех видов учебных занятий;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13"/>
        </w:tabs>
        <w:spacing w:line="418" w:lineRule="exact"/>
        <w:ind w:left="10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деканат факультета (учебную часть филиала/колледжа), ежедневной информации о неявке обучающихся на занятия по возможности с указанием причин;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13"/>
        </w:tabs>
        <w:spacing w:line="418" w:lineRule="exact"/>
        <w:ind w:left="10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учебной дисциплиной в группе на занятиях, а также за </w:t>
      </w:r>
      <w:r>
        <w:rPr>
          <w:rFonts w:ascii="Times New Roman" w:hAnsi="Times New Roman" w:cs="Times New Roman"/>
          <w:sz w:val="28"/>
          <w:szCs w:val="28"/>
        </w:rPr>
        <w:t>сохранностью учебного оборудования и инвентаря;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13"/>
        </w:tabs>
        <w:spacing w:line="418" w:lineRule="exact"/>
        <w:ind w:left="10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обучающихся об изменениях, вносимых в расписание учебных занятий;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13"/>
        </w:tabs>
        <w:spacing w:line="41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своевременным получением стипендий обучающимися группы.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6"/>
        </w:tabs>
        <w:spacing w:line="41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ведется журнал установленной формы, в котором ст</w:t>
      </w:r>
      <w:r>
        <w:rPr>
          <w:rFonts w:ascii="Times New Roman" w:hAnsi="Times New Roman" w:cs="Times New Roman"/>
          <w:sz w:val="28"/>
          <w:szCs w:val="28"/>
        </w:rPr>
        <w:t xml:space="preserve">ароста отмечает присутствующих и отсутствующих на занятиях обучающихся. </w:t>
      </w:r>
    </w:p>
    <w:p w:rsidR="00205A77" w:rsidRDefault="00D95286">
      <w:pPr>
        <w:pStyle w:val="20"/>
        <w:numPr>
          <w:ilvl w:val="0"/>
          <w:numId w:val="10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учебного процесса по отдельным уровням и видам образовательных программ и формам обучения, не урегулированными настоящими Правилами, регулируются другими локальными актами</w:t>
      </w:r>
      <w:r>
        <w:rPr>
          <w:rFonts w:ascii="Times New Roman" w:hAnsi="Times New Roman" w:cs="Times New Roman"/>
          <w:sz w:val="28"/>
          <w:szCs w:val="28"/>
        </w:rPr>
        <w:t xml:space="preserve"> ВГИКа или общепринятой практикой.</w:t>
      </w:r>
    </w:p>
    <w:p w:rsidR="00205A77" w:rsidRDefault="00205A77">
      <w:pPr>
        <w:pStyle w:val="51"/>
        <w:keepNext/>
        <w:keepLines/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205A77" w:rsidRDefault="00D95286">
      <w:pPr>
        <w:pStyle w:val="51"/>
        <w:keepNext/>
        <w:keepLines/>
        <w:ind w:left="2640"/>
        <w:rPr>
          <w:rFonts w:ascii="Times New Roman" w:hAnsi="Times New Roman" w:cs="Times New Roman"/>
          <w:b/>
          <w:sz w:val="28"/>
          <w:szCs w:val="28"/>
        </w:rPr>
      </w:pPr>
      <w:bookmarkStart w:id="8" w:name="bookmark18"/>
      <w:bookmarkEnd w:id="8"/>
      <w:r>
        <w:rPr>
          <w:rFonts w:ascii="Times New Roman" w:hAnsi="Times New Roman" w:cs="Times New Roman"/>
          <w:b/>
          <w:sz w:val="28"/>
          <w:szCs w:val="28"/>
        </w:rPr>
        <w:t>5. Время отдыха и праздничные дни</w:t>
      </w:r>
    </w:p>
    <w:p w:rsidR="00205A77" w:rsidRDefault="00D95286">
      <w:pPr>
        <w:pStyle w:val="20"/>
        <w:numPr>
          <w:ilvl w:val="0"/>
          <w:numId w:val="12"/>
        </w:numPr>
        <w:tabs>
          <w:tab w:val="left" w:pos="1406"/>
        </w:tabs>
        <w:spacing w:line="413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отдыха обучающегося определяется исходя из утвержденных графиков учебного процесса и учебного расписания во ВГИКе.</w:t>
      </w:r>
    </w:p>
    <w:p w:rsidR="00205A77" w:rsidRDefault="00D95286">
      <w:pPr>
        <w:pStyle w:val="20"/>
        <w:numPr>
          <w:ilvl w:val="0"/>
          <w:numId w:val="12"/>
        </w:numPr>
        <w:tabs>
          <w:tab w:val="left" w:pos="1406"/>
        </w:tabs>
        <w:spacing w:after="244" w:line="413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году устанавливаются каникулы общей продолжительностью </w:t>
      </w:r>
      <w:r>
        <w:rPr>
          <w:rFonts w:ascii="Times New Roman" w:hAnsi="Times New Roman" w:cs="Times New Roman"/>
          <w:sz w:val="28"/>
          <w:szCs w:val="28"/>
        </w:rPr>
        <w:t>не менее 7 недель (для студентов, обучающихся по программам среднего профессионального образования 8-11 недель), в том числе не менее 2-х недель в зимний период.</w:t>
      </w:r>
    </w:p>
    <w:p w:rsidR="00205A77" w:rsidRDefault="00D95286">
      <w:pPr>
        <w:pStyle w:val="51"/>
        <w:keepNext/>
        <w:keepLines/>
        <w:spacing w:line="408" w:lineRule="exact"/>
        <w:ind w:left="2920"/>
        <w:rPr>
          <w:rFonts w:ascii="Times New Roman" w:hAnsi="Times New Roman" w:cs="Times New Roman"/>
          <w:b/>
          <w:sz w:val="28"/>
          <w:szCs w:val="28"/>
        </w:rPr>
      </w:pPr>
      <w:bookmarkStart w:id="9" w:name="bookmark19"/>
      <w:bookmarkEnd w:id="9"/>
      <w:r>
        <w:rPr>
          <w:rFonts w:ascii="Times New Roman" w:hAnsi="Times New Roman" w:cs="Times New Roman"/>
          <w:b/>
          <w:sz w:val="28"/>
          <w:szCs w:val="28"/>
        </w:rPr>
        <w:t>6. Поощрения за успехи в учебе</w:t>
      </w:r>
    </w:p>
    <w:p w:rsidR="00205A77" w:rsidRDefault="00D95286">
      <w:pPr>
        <w:pStyle w:val="20"/>
        <w:numPr>
          <w:ilvl w:val="0"/>
          <w:numId w:val="13"/>
        </w:numPr>
        <w:tabs>
          <w:tab w:val="left" w:pos="1411"/>
        </w:tabs>
        <w:spacing w:line="408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и результативную учебу, а также за </w:t>
      </w:r>
      <w:r>
        <w:rPr>
          <w:rFonts w:ascii="Times New Roman" w:hAnsi="Times New Roman" w:cs="Times New Roman"/>
          <w:sz w:val="28"/>
          <w:szCs w:val="28"/>
        </w:rPr>
        <w:t>научно-творческую инициативу для обучающихся устанавливаются следующие виды морального и материального поощрения: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993"/>
        </w:tabs>
        <w:spacing w:line="427" w:lineRule="exact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993"/>
        </w:tabs>
        <w:spacing w:line="427" w:lineRule="exact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993"/>
        </w:tabs>
        <w:spacing w:line="427" w:lineRule="exact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Института;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988"/>
        </w:tabs>
        <w:spacing w:line="427" w:lineRule="exact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премия;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993"/>
        </w:tabs>
        <w:spacing w:line="427" w:lineRule="exact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повышенной </w:t>
      </w:r>
      <w:r>
        <w:rPr>
          <w:rFonts w:ascii="Times New Roman" w:hAnsi="Times New Roman" w:cs="Times New Roman"/>
          <w:sz w:val="28"/>
          <w:szCs w:val="28"/>
        </w:rPr>
        <w:t>государственной академической стипендии;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993"/>
        </w:tabs>
        <w:spacing w:line="413" w:lineRule="exact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меры поощрения.</w:t>
      </w:r>
    </w:p>
    <w:p w:rsidR="00205A77" w:rsidRDefault="00D95286">
      <w:pPr>
        <w:pStyle w:val="20"/>
        <w:numPr>
          <w:ilvl w:val="0"/>
          <w:numId w:val="13"/>
        </w:numPr>
        <w:tabs>
          <w:tab w:val="left" w:pos="1406"/>
        </w:tabs>
        <w:spacing w:line="413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Принципы, методология, система, конкретные виды и порядок поощрения и стимулирования обучающихся определяются Уставом и Положением о стипендиальном обеспечении и других формах материальной подде</w:t>
      </w:r>
      <w:r>
        <w:rPr>
          <w:rFonts w:ascii="Times New Roman" w:hAnsi="Times New Roman" w:cs="Times New Roman"/>
          <w:sz w:val="28"/>
          <w:szCs w:val="28"/>
        </w:rPr>
        <w:t>ржки студентов, аспирантов и докторантов.</w:t>
      </w:r>
    </w:p>
    <w:p w:rsidR="00205A77" w:rsidRDefault="00D95286">
      <w:pPr>
        <w:pStyle w:val="20"/>
        <w:numPr>
          <w:ilvl w:val="0"/>
          <w:numId w:val="13"/>
        </w:numPr>
        <w:tabs>
          <w:tab w:val="left" w:pos="1416"/>
        </w:tabs>
        <w:spacing w:line="413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заслуги и результаты в учебе, творчестве, за научную инициативу и ее результативность, за активное участие в общественной жизни Института обучающиеся могут быть выдвинуты в установленном порядке на поощре</w:t>
      </w:r>
      <w:r>
        <w:rPr>
          <w:rFonts w:ascii="Times New Roman" w:hAnsi="Times New Roman" w:cs="Times New Roman"/>
          <w:sz w:val="28"/>
          <w:szCs w:val="28"/>
        </w:rPr>
        <w:t>ния, предусмотренные на федеральном и иных уровнях.</w:t>
      </w:r>
    </w:p>
    <w:p w:rsidR="00205A77" w:rsidRDefault="00D95286">
      <w:pPr>
        <w:pStyle w:val="20"/>
        <w:tabs>
          <w:tab w:val="left" w:pos="1436"/>
        </w:tabs>
        <w:spacing w:line="413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Поощрения объявляются приказом ректора по представлению декана факультета (директора филиала/колледжа), согласованным с проректором по соответствующему направлению деятельности Института, доводятся до све</w:t>
      </w:r>
      <w:r>
        <w:rPr>
          <w:rFonts w:ascii="Times New Roman" w:hAnsi="Times New Roman" w:cs="Times New Roman"/>
          <w:sz w:val="28"/>
          <w:szCs w:val="28"/>
        </w:rPr>
        <w:t>дения всего коллектива обучающихся. Допускается одновременное применение нескольких видов поощрений.</w:t>
      </w:r>
    </w:p>
    <w:p w:rsidR="00205A77" w:rsidRDefault="00205A77">
      <w:pPr>
        <w:pStyle w:val="20"/>
        <w:tabs>
          <w:tab w:val="left" w:pos="1436"/>
        </w:tabs>
        <w:spacing w:line="413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A77" w:rsidRDefault="00D95286">
      <w:pPr>
        <w:pStyle w:val="51"/>
        <w:keepNext/>
        <w:keepLines/>
        <w:ind w:left="1820"/>
        <w:rPr>
          <w:rFonts w:ascii="Times New Roman" w:hAnsi="Times New Roman" w:cs="Times New Roman"/>
          <w:b/>
          <w:sz w:val="28"/>
          <w:szCs w:val="28"/>
        </w:rPr>
      </w:pPr>
      <w:bookmarkStart w:id="10" w:name="bookmark20"/>
      <w:bookmarkEnd w:id="10"/>
      <w:r>
        <w:rPr>
          <w:rFonts w:ascii="Times New Roman" w:hAnsi="Times New Roman" w:cs="Times New Roman"/>
          <w:b/>
          <w:sz w:val="28"/>
          <w:szCs w:val="28"/>
        </w:rPr>
        <w:t>7. Дисциплинарная ответственность обучающегося</w:t>
      </w:r>
    </w:p>
    <w:p w:rsidR="00205A77" w:rsidRDefault="00D95286">
      <w:pPr>
        <w:pStyle w:val="20"/>
        <w:spacing w:line="413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За невыполнение учебных планов, наличие академической задолженности, нарушение учебной дисциплины, </w:t>
      </w:r>
      <w:r>
        <w:rPr>
          <w:rFonts w:ascii="Times New Roman" w:hAnsi="Times New Roman" w:cs="Times New Roman"/>
          <w:sz w:val="28"/>
          <w:szCs w:val="28"/>
        </w:rPr>
        <w:t>требований и правил, предусмотренных Уставом Института, правилами проживания в общежитиях Института, настоящими Правилами, иными локальными нормативными актами ВГИКа к обучающимся могут быть применены следующие виды дисциплинарного взыскания: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23"/>
        </w:tabs>
        <w:spacing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33"/>
        </w:tabs>
        <w:spacing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говор;</w:t>
      </w:r>
    </w:p>
    <w:p w:rsidR="00205A77" w:rsidRDefault="00D95286">
      <w:pPr>
        <w:pStyle w:val="20"/>
        <w:numPr>
          <w:ilvl w:val="0"/>
          <w:numId w:val="11"/>
        </w:numPr>
        <w:tabs>
          <w:tab w:val="left" w:pos="1033"/>
        </w:tabs>
        <w:spacing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из Института.</w:t>
      </w:r>
    </w:p>
    <w:p w:rsidR="00205A77" w:rsidRDefault="00D95286">
      <w:pPr>
        <w:pStyle w:val="20"/>
        <w:spacing w:line="413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Дисциплинарное взыскание в виде отчисления из Института может быть применено к обучающимся по следующим основаниям:</w:t>
      </w:r>
    </w:p>
    <w:p w:rsidR="00205A77" w:rsidRDefault="00D95286">
      <w:pPr>
        <w:pStyle w:val="20"/>
        <w:numPr>
          <w:ilvl w:val="0"/>
          <w:numId w:val="14"/>
        </w:numPr>
        <w:tabs>
          <w:tab w:val="left" w:pos="1714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наличие и неликвидацию академической задолженности в установленный ректором (деканом факультета),  д</w:t>
      </w:r>
      <w:r>
        <w:rPr>
          <w:rFonts w:ascii="Times New Roman" w:hAnsi="Times New Roman" w:cs="Times New Roman"/>
          <w:sz w:val="28"/>
          <w:szCs w:val="28"/>
        </w:rPr>
        <w:t xml:space="preserve">иректором филиала/ колледжа  для этого срок. </w:t>
      </w:r>
    </w:p>
    <w:p w:rsidR="00205A77" w:rsidRDefault="00D95286">
      <w:pPr>
        <w:pStyle w:val="20"/>
        <w:numPr>
          <w:ilvl w:val="0"/>
          <w:numId w:val="14"/>
        </w:numPr>
        <w:tabs>
          <w:tab w:val="left" w:pos="1714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неявку без уважительных причин на учебные занятия продолжительностью более одного календарного месяца (дни неявки в данном случае считаются подряд) в течение учебного семестра. </w:t>
      </w:r>
    </w:p>
    <w:p w:rsidR="00205A77" w:rsidRDefault="00D95286">
      <w:pPr>
        <w:pStyle w:val="20"/>
        <w:numPr>
          <w:ilvl w:val="0"/>
          <w:numId w:val="14"/>
        </w:numPr>
        <w:tabs>
          <w:tab w:val="left" w:pos="1714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невыполнение программы пра</w:t>
      </w:r>
      <w:r>
        <w:rPr>
          <w:rFonts w:ascii="Times New Roman" w:hAnsi="Times New Roman" w:cs="Times New Roman"/>
          <w:sz w:val="28"/>
          <w:szCs w:val="28"/>
        </w:rPr>
        <w:t>ктики.</w:t>
      </w:r>
    </w:p>
    <w:p w:rsidR="00205A77" w:rsidRDefault="00D95286">
      <w:pPr>
        <w:pStyle w:val="20"/>
        <w:numPr>
          <w:ilvl w:val="0"/>
          <w:numId w:val="14"/>
        </w:numPr>
        <w:tabs>
          <w:tab w:val="left" w:pos="1714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непрохождение итоговой аттестации в установленные сроки.</w:t>
      </w:r>
    </w:p>
    <w:p w:rsidR="00205A77" w:rsidRDefault="00D95286">
      <w:pPr>
        <w:pStyle w:val="20"/>
        <w:numPr>
          <w:ilvl w:val="0"/>
          <w:numId w:val="14"/>
        </w:numPr>
        <w:tabs>
          <w:tab w:val="left" w:pos="1719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условий договора (для студентов, обучающихся с полным возмещением затрат).</w:t>
      </w:r>
    </w:p>
    <w:p w:rsidR="00205A77" w:rsidRDefault="00D95286">
      <w:pPr>
        <w:pStyle w:val="20"/>
        <w:numPr>
          <w:ilvl w:val="0"/>
          <w:numId w:val="14"/>
        </w:numPr>
        <w:tabs>
          <w:tab w:val="left" w:pos="1719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невыполнение индивидуального плана (план работы над кандидатской, докторской диссертацией) в устан</w:t>
      </w:r>
      <w:r>
        <w:rPr>
          <w:rFonts w:ascii="Times New Roman" w:hAnsi="Times New Roman" w:cs="Times New Roman"/>
          <w:sz w:val="28"/>
          <w:szCs w:val="28"/>
        </w:rPr>
        <w:t>овленные сроки (для  аспирантов, докторантов).</w:t>
      </w:r>
    </w:p>
    <w:p w:rsidR="00205A77" w:rsidRDefault="00D95286">
      <w:pPr>
        <w:pStyle w:val="20"/>
        <w:numPr>
          <w:ilvl w:val="0"/>
          <w:numId w:val="14"/>
        </w:numPr>
        <w:tabs>
          <w:tab w:val="left" w:pos="1719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лишения свободы по приговору суда.</w:t>
      </w:r>
    </w:p>
    <w:p w:rsidR="00205A77" w:rsidRDefault="00D95286">
      <w:pPr>
        <w:pStyle w:val="20"/>
        <w:numPr>
          <w:ilvl w:val="0"/>
          <w:numId w:val="14"/>
        </w:numPr>
        <w:tabs>
          <w:tab w:val="left" w:pos="1719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предоставление поддельных документов, связанных с обучением в Институте;</w:t>
      </w:r>
    </w:p>
    <w:p w:rsidR="00205A77" w:rsidRDefault="00D95286">
      <w:pPr>
        <w:pStyle w:val="20"/>
        <w:numPr>
          <w:ilvl w:val="0"/>
          <w:numId w:val="14"/>
        </w:numPr>
        <w:tabs>
          <w:tab w:val="left" w:pos="1719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работ (курсовых, дипломных), выполненных другими лицами.</w:t>
      </w:r>
    </w:p>
    <w:p w:rsidR="00205A77" w:rsidRDefault="00D95286">
      <w:pPr>
        <w:pStyle w:val="20"/>
        <w:numPr>
          <w:ilvl w:val="0"/>
          <w:numId w:val="14"/>
        </w:numPr>
        <w:tabs>
          <w:tab w:val="left" w:pos="1719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нарушение </w:t>
      </w:r>
      <w:r>
        <w:rPr>
          <w:rFonts w:ascii="Times New Roman" w:hAnsi="Times New Roman" w:cs="Times New Roman"/>
          <w:sz w:val="28"/>
          <w:szCs w:val="28"/>
        </w:rPr>
        <w:t>требований и правил, предусмотренных Уставом Института, правилами проживания в общежитиях, настоящими Правилами и иными локальными нормативными актами ВГИК.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информирование о допущенном нарушении направляется по адресу проживания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обучающегося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объявляется приказом ректора Института по представлению декана факультета (директора филиала/колледжа), согласованного проректором по учебно-воспитательной работе и УМО.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предста</w:t>
      </w:r>
      <w:r>
        <w:rPr>
          <w:rFonts w:ascii="Times New Roman" w:hAnsi="Times New Roman" w:cs="Times New Roman"/>
          <w:sz w:val="28"/>
          <w:szCs w:val="28"/>
        </w:rPr>
        <w:t>вления декана (директора филиала/колледжа) является служебная записка (докладная) лица, обнаружившего факт нарушения, к которой прилагаются документы, подтверждающие факт нарушения установленных требований и правил, противоправность деяния обучающегося и е</w:t>
      </w:r>
      <w:r>
        <w:rPr>
          <w:rFonts w:ascii="Times New Roman" w:hAnsi="Times New Roman" w:cs="Times New Roman"/>
          <w:sz w:val="28"/>
          <w:szCs w:val="28"/>
        </w:rPr>
        <w:t>го вину в нарушении.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2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дисциплинарного взыскания обучающийся обязан представить письменное объяснение на имя ректора Института, директора филиала/колледжа о причинах нарушения.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дачи письменного объяснения либо непредставление письм</w:t>
      </w:r>
      <w:r>
        <w:rPr>
          <w:rFonts w:ascii="Times New Roman" w:hAnsi="Times New Roman" w:cs="Times New Roman"/>
          <w:sz w:val="28"/>
          <w:szCs w:val="28"/>
        </w:rPr>
        <w:t xml:space="preserve">енного объяснения в течение трех учебных дней со дня получения обучающимся запроса о даче объяснения не освобождает обучающегося от применения к нему дисциплинарного взыскания при наличии надлежащим образом оформленного акта об отказе либо непредставлении </w:t>
      </w:r>
      <w:r>
        <w:rPr>
          <w:rFonts w:ascii="Times New Roman" w:hAnsi="Times New Roman" w:cs="Times New Roman"/>
          <w:sz w:val="28"/>
          <w:szCs w:val="28"/>
        </w:rPr>
        <w:t>письменного объяснения.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2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 рассмотрению дела о дисциплинарном проступке обучающегося привлекаются его родители (законные представители).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2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дисциплинарных взысканий фиксируются в личном деле обучающегося.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4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при</w:t>
      </w:r>
      <w:r>
        <w:rPr>
          <w:rFonts w:ascii="Times New Roman" w:hAnsi="Times New Roman" w:cs="Times New Roman"/>
          <w:sz w:val="28"/>
          <w:szCs w:val="28"/>
        </w:rPr>
        <w:t xml:space="preserve">меняется не позднее 1 месяца со дня обнаружения и не позднее 6 месяцев со дня совершения дисциплинарного проступка, не считая времени болезни обучающегося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каникул, академического отпуска или отпуска по беременности и родам, отпуска по уходу за ребе</w:t>
      </w:r>
      <w:r>
        <w:rPr>
          <w:rFonts w:ascii="Times New Roman" w:hAnsi="Times New Roman" w:cs="Times New Roman"/>
          <w:sz w:val="28"/>
          <w:szCs w:val="28"/>
        </w:rPr>
        <w:t>нком или отсутствия по иной уважительной причине.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2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применение дисциплинарных взысканий, не предусмотренных действующим законодательством.</w:t>
      </w:r>
    </w:p>
    <w:p w:rsidR="00205A77" w:rsidRDefault="00D95286">
      <w:pPr>
        <w:pStyle w:val="20"/>
        <w:spacing w:line="413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рек</w:t>
      </w:r>
      <w:r>
        <w:rPr>
          <w:rFonts w:ascii="Times New Roman" w:hAnsi="Times New Roman" w:cs="Times New Roman"/>
          <w:sz w:val="28"/>
          <w:szCs w:val="28"/>
        </w:rPr>
        <w:t>тора ВГИКа о применении дисциплинарного взыскания объявляется обучающемуся его непосредственным руководителем (деканом факультета, директором филиала/колледжа) под роспись. Если обучающийся отказывается ознакомиться с указанным приказом под роспись, состав</w:t>
      </w:r>
      <w:r>
        <w:rPr>
          <w:rFonts w:ascii="Times New Roman" w:hAnsi="Times New Roman" w:cs="Times New Roman"/>
          <w:sz w:val="28"/>
          <w:szCs w:val="28"/>
        </w:rPr>
        <w:t>ляется соответствующий акт.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4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может быть обжаловано обучающимся в установленном порядке.</w:t>
      </w:r>
    </w:p>
    <w:p w:rsidR="00205A77" w:rsidRDefault="00D95286">
      <w:pPr>
        <w:pStyle w:val="20"/>
        <w:tabs>
          <w:tab w:val="left" w:pos="1441"/>
        </w:tabs>
        <w:spacing w:line="413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Института имеет право на восстановление в Институте в течение 5 лет после отчисления из него по собственному желанию или по 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 причине с сохранением основы обучения бесплатной (или платной), в соответствии с которой он обучался до отчисления, при наличии в Институте вакантных мест. Восстановление в таком случае возможно не ранее завершения учебного года (семестра), в котором указ</w:t>
      </w:r>
      <w:r>
        <w:rPr>
          <w:rFonts w:ascii="Times New Roman" w:hAnsi="Times New Roman" w:cs="Times New Roman"/>
          <w:sz w:val="28"/>
          <w:szCs w:val="28"/>
        </w:rPr>
        <w:t xml:space="preserve">анное лицо было отчислено. 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2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восстановления студента Института, отчисленного по неуважительной причине, определяются в соответствии с Уставом ВГИКа, соответствующим положением.</w:t>
      </w:r>
    </w:p>
    <w:p w:rsidR="00205A77" w:rsidRDefault="00D95286">
      <w:pPr>
        <w:pStyle w:val="20"/>
        <w:numPr>
          <w:ilvl w:val="0"/>
          <w:numId w:val="15"/>
        </w:numPr>
        <w:tabs>
          <w:tab w:val="left" w:pos="142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в аспирантуру и отчисления  из аспирантуры, а т</w:t>
      </w:r>
      <w:r>
        <w:rPr>
          <w:rFonts w:ascii="Times New Roman" w:hAnsi="Times New Roman" w:cs="Times New Roman"/>
          <w:sz w:val="28"/>
          <w:szCs w:val="28"/>
        </w:rPr>
        <w:t>акже порядок приема на различные формы обучения в системе профессиональной переподготовки и повышения квалификации регулируется законодательство РФ об образовании, а также локальными нормативными актами Института.</w:t>
      </w:r>
    </w:p>
    <w:p w:rsidR="00205A77" w:rsidRDefault="00205A77">
      <w:pPr>
        <w:pStyle w:val="20"/>
        <w:tabs>
          <w:tab w:val="left" w:pos="1426"/>
        </w:tabs>
        <w:spacing w:line="413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A77" w:rsidRDefault="00D95286">
      <w:pPr>
        <w:pStyle w:val="51"/>
        <w:keepNext/>
        <w:keepLines/>
        <w:ind w:left="2940"/>
        <w:rPr>
          <w:rFonts w:ascii="Times New Roman" w:hAnsi="Times New Roman" w:cs="Times New Roman"/>
          <w:b/>
          <w:sz w:val="28"/>
          <w:szCs w:val="28"/>
        </w:rPr>
      </w:pPr>
      <w:bookmarkStart w:id="11" w:name="bookmark21"/>
      <w:bookmarkEnd w:id="11"/>
      <w:r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205A77" w:rsidRDefault="00D95286">
      <w:pPr>
        <w:pStyle w:val="20"/>
        <w:numPr>
          <w:ilvl w:val="0"/>
          <w:numId w:val="16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ВГИК обязана ознакомить с настоящими Правилами всех лиц, обучающихся во ВГИКе, под роспись.</w:t>
      </w:r>
    </w:p>
    <w:p w:rsidR="00205A77" w:rsidRDefault="00D95286">
      <w:pPr>
        <w:pStyle w:val="20"/>
        <w:numPr>
          <w:ilvl w:val="0"/>
          <w:numId w:val="16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размещаются для ознакомления заинтересованных лиц на соответствующих информационных стендах в удобном для их обозрения месте в деканатах, отделениях, кафед</w:t>
      </w:r>
      <w:r>
        <w:rPr>
          <w:rFonts w:ascii="Times New Roman" w:hAnsi="Times New Roman" w:cs="Times New Roman"/>
          <w:sz w:val="28"/>
          <w:szCs w:val="28"/>
        </w:rPr>
        <w:t>рах, филиалах  и колледже, а также на официальном сайте Института (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vgik.info</w:t>
      </w:r>
      <w:r>
        <w:rPr>
          <w:rFonts w:ascii="Times New Roman" w:hAnsi="Times New Roman" w:cs="Times New Roman"/>
          <w:sz w:val="28"/>
          <w:szCs w:val="28"/>
        </w:rPr>
        <w:t>). Ответственность за соблюдение настоящего пункта возлагается на проректора по учебно-воспитательной работе  и УМО, деканов факультет</w:t>
      </w:r>
      <w:r>
        <w:rPr>
          <w:rFonts w:ascii="Times New Roman" w:hAnsi="Times New Roman" w:cs="Times New Roman"/>
          <w:sz w:val="28"/>
          <w:szCs w:val="28"/>
        </w:rPr>
        <w:t>ов,  директоров филиалов и колледжа.</w:t>
      </w:r>
    </w:p>
    <w:p w:rsidR="00205A77" w:rsidRDefault="00D95286">
      <w:pPr>
        <w:pStyle w:val="20"/>
        <w:numPr>
          <w:ilvl w:val="0"/>
          <w:numId w:val="16"/>
        </w:numPr>
        <w:tabs>
          <w:tab w:val="left" w:pos="1431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нормы настоящих Правил вступают в противоречие с нормами вновь изданных правовых актов Российской Федерации, то они прекращают свое действие с момента вступления последних в силу.</w:t>
      </w:r>
    </w:p>
    <w:p w:rsidR="00205A77" w:rsidRDefault="00D95286">
      <w:pPr>
        <w:pStyle w:val="20"/>
        <w:tabs>
          <w:tab w:val="left" w:pos="1436"/>
        </w:tabs>
        <w:spacing w:line="413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изменени</w:t>
      </w:r>
      <w:r>
        <w:rPr>
          <w:rFonts w:ascii="Times New Roman" w:hAnsi="Times New Roman" w:cs="Times New Roman"/>
          <w:sz w:val="28"/>
          <w:szCs w:val="28"/>
        </w:rPr>
        <w:t>я в Правила вносятся в установленном порядке.</w:t>
      </w:r>
    </w:p>
    <w:p w:rsidR="00205A77" w:rsidRDefault="00D95286">
      <w:pPr>
        <w:pStyle w:val="20"/>
        <w:numPr>
          <w:ilvl w:val="0"/>
          <w:numId w:val="16"/>
        </w:numPr>
        <w:tabs>
          <w:tab w:val="left" w:pos="1436"/>
        </w:tabs>
        <w:spacing w:line="41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  <w:sectPr w:rsidR="00205A77">
          <w:footerReference w:type="default" r:id="rId13"/>
          <w:pgSz w:w="11906" w:h="16838"/>
          <w:pgMar w:top="720" w:right="847" w:bottom="2179" w:left="1697" w:header="0" w:footer="3" w:gutter="0"/>
          <w:cols w:space="720"/>
          <w:formProt w:val="0"/>
          <w:docGrid w:linePitch="360" w:charSpace="-6145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обучающихся хранятся во всех деканатах  Института, учебных частях </w:t>
      </w:r>
      <w:r>
        <w:rPr>
          <w:rFonts w:ascii="Times New Roman" w:hAnsi="Times New Roman" w:cs="Times New Roman"/>
          <w:sz w:val="28"/>
          <w:szCs w:val="28"/>
        </w:rPr>
        <w:t>филиалов/колледжа.</w:t>
      </w:r>
    </w:p>
    <w:p w:rsidR="00205A77" w:rsidRDefault="00D95286">
      <w:pPr>
        <w:pStyle w:val="21"/>
        <w:keepNext/>
        <w:keepLines/>
        <w:spacing w:after="236"/>
        <w:rPr>
          <w:rFonts w:ascii="Times New Roman" w:hAnsi="Times New Roman"/>
          <w:b/>
        </w:rPr>
      </w:pPr>
      <w:bookmarkStart w:id="12" w:name="bookmark22"/>
      <w:bookmarkEnd w:id="12"/>
      <w:r>
        <w:rPr>
          <w:rFonts w:ascii="Times New Roman" w:hAnsi="Times New Roman"/>
          <w:b/>
        </w:rPr>
        <w:lastRenderedPageBreak/>
        <w:t>Лист ознакомления с Правилами внутреннего распорядка обучающихся</w:t>
      </w:r>
      <w:r w:rsidR="00591271">
        <w:rPr>
          <w:noProof/>
          <w:lang w:eastAsia="ru-RU"/>
        </w:rPr>
        <mc:AlternateContent>
          <mc:Choice Requires="wps">
            <w:drawing>
              <wp:anchor distT="0" distB="0" distL="4294966661" distR="4294966661" simplePos="0" relativeHeight="251658240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635</wp:posOffset>
                </wp:positionV>
                <wp:extent cx="170180" cy="175260"/>
                <wp:effectExtent l="8255" t="10160" r="12065" b="5080"/>
                <wp:wrapSquare wrapText="largest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77" w:rsidRDefault="00D95286">
                            <w:pPr>
                              <w:pStyle w:val="ac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fldChar w:fldCharType="begin"/>
                            </w:r>
                            <w:r>
                              <w:instrText>PAGE</w:instrText>
                            </w:r>
                            <w:r>
                              <w:fldChar w:fldCharType="separate"/>
                            </w:r>
                            <w:r>
                              <w:t>23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1.15pt;margin-top:.05pt;width:13.4pt;height:13.8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">
                <v:fill opacity="0"/>
                <v:textbox inset="0,0,0,0">
                  <w:txbxContent>
                    <w:p w:rsidR="00205A77" w:rsidRDefault="00D95286">
                      <w:pPr>
                        <w:pStyle w:val="ac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fldChar w:fldCharType="begin"/>
                      </w:r>
                      <w:r>
                        <w:instrText>PAGE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1282"/>
        <w:gridCol w:w="2548"/>
        <w:gridCol w:w="1138"/>
        <w:gridCol w:w="1394"/>
      </w:tblGrid>
      <w:tr w:rsidR="00205A77">
        <w:trPr>
          <w:trHeight w:val="98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D95286">
            <w:pPr>
              <w:pStyle w:val="52"/>
              <w:spacing w:before="0" w:after="0" w:line="322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Факультет/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/ колледж/направление подготовки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D95286">
            <w:pPr>
              <w:pStyle w:val="52"/>
              <w:spacing w:before="0" w:after="0"/>
              <w:ind w:left="220" w:hanging="28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D95286">
            <w:pPr>
              <w:pStyle w:val="52"/>
              <w:spacing w:before="0" w:after="0"/>
              <w:ind w:left="860" w:hanging="28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D95286">
            <w:pPr>
              <w:pStyle w:val="52"/>
              <w:spacing w:before="0" w:after="0"/>
              <w:ind w:left="260" w:hanging="28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D95286">
            <w:pPr>
              <w:pStyle w:val="52"/>
              <w:spacing w:before="0" w:after="0"/>
              <w:ind w:left="160" w:hanging="28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205A77">
        <w:trPr>
          <w:trHeight w:val="490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0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0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0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0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0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490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7">
        <w:trPr>
          <w:trHeight w:val="504"/>
          <w:jc w:val="center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05A77" w:rsidRDefault="0020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A77" w:rsidRDefault="00205A77">
      <w:pPr>
        <w:rPr>
          <w:rFonts w:ascii="Times New Roman" w:hAnsi="Times New Roman" w:cs="Times New Roman"/>
          <w:sz w:val="28"/>
          <w:szCs w:val="28"/>
        </w:rPr>
      </w:pPr>
    </w:p>
    <w:p w:rsidR="00205A77" w:rsidRDefault="00205A77">
      <w:pPr>
        <w:rPr>
          <w:rFonts w:ascii="Times New Roman" w:hAnsi="Times New Roman" w:cs="Times New Roman"/>
          <w:sz w:val="28"/>
          <w:szCs w:val="28"/>
        </w:rPr>
      </w:pPr>
    </w:p>
    <w:p w:rsidR="00205A77" w:rsidRDefault="00205A77"/>
    <w:sectPr w:rsidR="00205A77">
      <w:footerReference w:type="default" r:id="rId14"/>
      <w:pgSz w:w="11906" w:h="16838"/>
      <w:pgMar w:top="720" w:right="728" w:bottom="1795" w:left="1688" w:header="0" w:footer="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86" w:rsidRDefault="00D95286">
      <w:r>
        <w:separator/>
      </w:r>
    </w:p>
  </w:endnote>
  <w:endnote w:type="continuationSeparator" w:id="0">
    <w:p w:rsidR="00D95286" w:rsidRDefault="00D9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77" w:rsidRDefault="00591271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column">
                <wp:posOffset>5775325</wp:posOffset>
              </wp:positionH>
              <wp:positionV relativeFrom="paragraph">
                <wp:posOffset>635</wp:posOffset>
              </wp:positionV>
              <wp:extent cx="170180" cy="175260"/>
              <wp:effectExtent l="12700" t="10160" r="7620" b="5080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18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A77" w:rsidRDefault="00D95286">
                          <w:pPr>
                            <w:pStyle w:val="ac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1271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54.75pt;margin-top:.05pt;width:13.4pt;height:13.8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">
              <v:fill opacity="0"/>
              <v:textbox inset="0,0,0,0">
                <w:txbxContent>
                  <w:p w:rsidR="00205A77" w:rsidRDefault="00D95286">
                    <w:pPr>
                      <w:pStyle w:val="ac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1271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77" w:rsidRDefault="00205A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86" w:rsidRDefault="00D95286">
      <w:r>
        <w:separator/>
      </w:r>
    </w:p>
  </w:footnote>
  <w:footnote w:type="continuationSeparator" w:id="0">
    <w:p w:rsidR="00D95286" w:rsidRDefault="00D9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62F"/>
    <w:multiLevelType w:val="multilevel"/>
    <w:tmpl w:val="8398F6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9F81E77"/>
    <w:multiLevelType w:val="multilevel"/>
    <w:tmpl w:val="D040CB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A92439"/>
    <w:multiLevelType w:val="multilevel"/>
    <w:tmpl w:val="973A1506"/>
    <w:lvl w:ilvl="0">
      <w:start w:val="1"/>
      <w:numFmt w:val="decimal"/>
      <w:lvlText w:val="5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133C1B08"/>
    <w:multiLevelType w:val="multilevel"/>
    <w:tmpl w:val="7256DAF6"/>
    <w:lvl w:ilvl="0">
      <w:start w:val="1"/>
      <w:numFmt w:val="decimal"/>
      <w:lvlText w:val="2.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2710410F"/>
    <w:multiLevelType w:val="multilevel"/>
    <w:tmpl w:val="4AA60F78"/>
    <w:lvl w:ilvl="0">
      <w:start w:val="1"/>
      <w:numFmt w:val="decimal"/>
      <w:lvlText w:val="3.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28847B50"/>
    <w:multiLevelType w:val="multilevel"/>
    <w:tmpl w:val="0A1AD43C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3C6367B5"/>
    <w:multiLevelType w:val="multilevel"/>
    <w:tmpl w:val="90CE97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3F206D52"/>
    <w:multiLevelType w:val="multilevel"/>
    <w:tmpl w:val="689A4828"/>
    <w:lvl w:ilvl="0">
      <w:start w:val="3"/>
      <w:numFmt w:val="decimal"/>
      <w:lvlText w:val="7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3F584528"/>
    <w:multiLevelType w:val="multilevel"/>
    <w:tmpl w:val="81E83A0A"/>
    <w:lvl w:ilvl="0">
      <w:start w:val="1"/>
      <w:numFmt w:val="decimal"/>
      <w:lvlText w:val="8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4E060C14"/>
    <w:multiLevelType w:val="multilevel"/>
    <w:tmpl w:val="F69A39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54F45A2B"/>
    <w:multiLevelType w:val="multilevel"/>
    <w:tmpl w:val="BD9EE816"/>
    <w:lvl w:ilvl="0">
      <w:start w:val="1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5CB31954"/>
    <w:multiLevelType w:val="multilevel"/>
    <w:tmpl w:val="B70CDBB8"/>
    <w:lvl w:ilvl="0">
      <w:start w:val="1"/>
      <w:numFmt w:val="decimal"/>
      <w:lvlText w:val="2.3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60A61CB3"/>
    <w:multiLevelType w:val="multilevel"/>
    <w:tmpl w:val="7518AC0E"/>
    <w:lvl w:ilvl="0">
      <w:start w:val="1"/>
      <w:numFmt w:val="decimal"/>
      <w:lvlText w:val="1.7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669075AE"/>
    <w:multiLevelType w:val="multilevel"/>
    <w:tmpl w:val="DB3AE044"/>
    <w:lvl w:ilvl="0">
      <w:start w:val="1"/>
      <w:numFmt w:val="decimal"/>
      <w:lvlText w:val="3.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nsid w:val="693F63E9"/>
    <w:multiLevelType w:val="multilevel"/>
    <w:tmpl w:val="73806374"/>
    <w:lvl w:ilvl="0">
      <w:start w:val="2"/>
      <w:numFmt w:val="decimal"/>
      <w:lvlText w:val="2.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6C0B2674"/>
    <w:multiLevelType w:val="multilevel"/>
    <w:tmpl w:val="CEC2A83E"/>
    <w:lvl w:ilvl="0">
      <w:start w:val="1"/>
      <w:numFmt w:val="decimal"/>
      <w:lvlText w:val="6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73A26FAF"/>
    <w:multiLevelType w:val="multilevel"/>
    <w:tmpl w:val="99BE7FBA"/>
    <w:lvl w:ilvl="0">
      <w:start w:val="1"/>
      <w:numFmt w:val="decimal"/>
      <w:lvlText w:val="7.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15"/>
  </w:num>
  <w:num w:numId="14">
    <w:abstractNumId w:val="16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77"/>
    <w:rsid w:val="00205A77"/>
    <w:rsid w:val="00591271"/>
    <w:rsid w:val="00D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7D"/>
    <w:pPr>
      <w:suppressAutoHyphens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AD1F7D"/>
    <w:rPr>
      <w:sz w:val="23"/>
      <w:szCs w:val="23"/>
      <w:shd w:val="clear" w:color="auto" w:fill="FFFFFF"/>
    </w:rPr>
  </w:style>
  <w:style w:type="character" w:customStyle="1" w:styleId="5">
    <w:name w:val="Заголовок №5_"/>
    <w:rsid w:val="00AD1F7D"/>
    <w:rPr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AD1F7D"/>
    <w:rPr>
      <w:sz w:val="23"/>
      <w:szCs w:val="23"/>
      <w:shd w:val="clear" w:color="auto" w:fill="FFFFFF"/>
    </w:rPr>
  </w:style>
  <w:style w:type="character" w:customStyle="1" w:styleId="-">
    <w:name w:val="Интернет-ссылка"/>
    <w:rsid w:val="00AD1F7D"/>
    <w:rPr>
      <w:color w:val="000080"/>
      <w:u w:val="single"/>
    </w:rPr>
  </w:style>
  <w:style w:type="character" w:customStyle="1" w:styleId="50">
    <w:name w:val="Основной текст (5)_"/>
    <w:link w:val="51"/>
    <w:rsid w:val="00AD1F7D"/>
    <w:rPr>
      <w:rFonts w:ascii="Arial" w:eastAsia="Arial" w:hAnsi="Arial"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AD1F7D"/>
    <w:rPr>
      <w:rFonts w:ascii="Arial" w:eastAsia="Arial" w:hAnsi="Arial"/>
      <w:sz w:val="28"/>
      <w:szCs w:val="28"/>
      <w:shd w:val="clear" w:color="auto" w:fill="FFFFFF"/>
    </w:rPr>
  </w:style>
  <w:style w:type="character" w:customStyle="1" w:styleId="a4">
    <w:name w:val="Нижний колонтитул Знак"/>
    <w:basedOn w:val="a0"/>
    <w:rsid w:val="00AD1F7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page number"/>
    <w:basedOn w:val="a0"/>
    <w:rsid w:val="00AD1F7D"/>
  </w:style>
  <w:style w:type="character" w:customStyle="1" w:styleId="a6">
    <w:name w:val="Текст выноски Знак"/>
    <w:basedOn w:val="a0"/>
    <w:uiPriority w:val="99"/>
    <w:semiHidden/>
    <w:rsid w:val="00AD1F7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20">
    <w:name w:val="Основной текст2"/>
    <w:basedOn w:val="a"/>
    <w:link w:val="2"/>
    <w:rsid w:val="00AD1F7D"/>
    <w:pPr>
      <w:shd w:val="clear" w:color="auto" w:fill="FFFFFF"/>
      <w:spacing w:line="374" w:lineRule="exact"/>
      <w:ind w:hanging="280"/>
    </w:pPr>
    <w:rPr>
      <w:rFonts w:ascii="Calibri" w:hAnsi="Calibri" w:cs="Calibri"/>
      <w:color w:val="00000A"/>
      <w:sz w:val="23"/>
      <w:szCs w:val="23"/>
      <w:lang w:eastAsia="en-US"/>
    </w:rPr>
  </w:style>
  <w:style w:type="paragraph" w:customStyle="1" w:styleId="51">
    <w:name w:val="Заголовок №5"/>
    <w:basedOn w:val="a"/>
    <w:link w:val="50"/>
    <w:rsid w:val="00AD1F7D"/>
    <w:pPr>
      <w:shd w:val="clear" w:color="auto" w:fill="FFFFFF"/>
      <w:spacing w:line="413" w:lineRule="exact"/>
      <w:outlineLvl w:val="4"/>
    </w:pPr>
    <w:rPr>
      <w:rFonts w:ascii="Calibri" w:hAnsi="Calibri" w:cs="Calibri"/>
      <w:color w:val="00000A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AD1F7D"/>
    <w:pPr>
      <w:shd w:val="clear" w:color="auto" w:fill="FFFFFF"/>
      <w:spacing w:line="413" w:lineRule="exact"/>
      <w:ind w:firstLine="820"/>
      <w:jc w:val="both"/>
    </w:pPr>
    <w:rPr>
      <w:rFonts w:ascii="Calibri" w:hAnsi="Calibri" w:cs="Calibri"/>
      <w:color w:val="00000A"/>
      <w:sz w:val="23"/>
      <w:szCs w:val="23"/>
      <w:lang w:eastAsia="en-US"/>
    </w:rPr>
  </w:style>
  <w:style w:type="paragraph" w:customStyle="1" w:styleId="52">
    <w:name w:val="Основной текст (5)"/>
    <w:basedOn w:val="a"/>
    <w:rsid w:val="00AD1F7D"/>
    <w:pPr>
      <w:shd w:val="clear" w:color="auto" w:fill="FFFFFF"/>
      <w:spacing w:before="1320" w:after="900"/>
      <w:jc w:val="center"/>
    </w:pPr>
    <w:rPr>
      <w:rFonts w:ascii="Arial" w:eastAsia="Arial" w:hAnsi="Arial"/>
      <w:color w:val="00000A"/>
      <w:sz w:val="26"/>
      <w:szCs w:val="26"/>
      <w:lang w:eastAsia="en-US"/>
    </w:rPr>
  </w:style>
  <w:style w:type="paragraph" w:customStyle="1" w:styleId="21">
    <w:name w:val="Заголовок №2"/>
    <w:basedOn w:val="a"/>
    <w:rsid w:val="00AD1F7D"/>
    <w:pPr>
      <w:shd w:val="clear" w:color="auto" w:fill="FFFFFF"/>
      <w:spacing w:after="300" w:line="322" w:lineRule="exact"/>
      <w:jc w:val="center"/>
      <w:outlineLvl w:val="1"/>
    </w:pPr>
    <w:rPr>
      <w:rFonts w:ascii="Arial" w:eastAsia="Arial" w:hAnsi="Arial"/>
      <w:color w:val="00000A"/>
      <w:sz w:val="28"/>
      <w:szCs w:val="28"/>
      <w:lang w:eastAsia="en-US"/>
    </w:rPr>
  </w:style>
  <w:style w:type="paragraph" w:styleId="ac">
    <w:name w:val="footer"/>
    <w:basedOn w:val="a"/>
    <w:rsid w:val="00AD1F7D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rsid w:val="00AD1F7D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7D"/>
    <w:pPr>
      <w:suppressAutoHyphens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AD1F7D"/>
    <w:rPr>
      <w:sz w:val="23"/>
      <w:szCs w:val="23"/>
      <w:shd w:val="clear" w:color="auto" w:fill="FFFFFF"/>
    </w:rPr>
  </w:style>
  <w:style w:type="character" w:customStyle="1" w:styleId="5">
    <w:name w:val="Заголовок №5_"/>
    <w:rsid w:val="00AD1F7D"/>
    <w:rPr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AD1F7D"/>
    <w:rPr>
      <w:sz w:val="23"/>
      <w:szCs w:val="23"/>
      <w:shd w:val="clear" w:color="auto" w:fill="FFFFFF"/>
    </w:rPr>
  </w:style>
  <w:style w:type="character" w:customStyle="1" w:styleId="-">
    <w:name w:val="Интернет-ссылка"/>
    <w:rsid w:val="00AD1F7D"/>
    <w:rPr>
      <w:color w:val="000080"/>
      <w:u w:val="single"/>
    </w:rPr>
  </w:style>
  <w:style w:type="character" w:customStyle="1" w:styleId="50">
    <w:name w:val="Основной текст (5)_"/>
    <w:link w:val="51"/>
    <w:rsid w:val="00AD1F7D"/>
    <w:rPr>
      <w:rFonts w:ascii="Arial" w:eastAsia="Arial" w:hAnsi="Arial"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AD1F7D"/>
    <w:rPr>
      <w:rFonts w:ascii="Arial" w:eastAsia="Arial" w:hAnsi="Arial"/>
      <w:sz w:val="28"/>
      <w:szCs w:val="28"/>
      <w:shd w:val="clear" w:color="auto" w:fill="FFFFFF"/>
    </w:rPr>
  </w:style>
  <w:style w:type="character" w:customStyle="1" w:styleId="a4">
    <w:name w:val="Нижний колонтитул Знак"/>
    <w:basedOn w:val="a0"/>
    <w:rsid w:val="00AD1F7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page number"/>
    <w:basedOn w:val="a0"/>
    <w:rsid w:val="00AD1F7D"/>
  </w:style>
  <w:style w:type="character" w:customStyle="1" w:styleId="a6">
    <w:name w:val="Текст выноски Знак"/>
    <w:basedOn w:val="a0"/>
    <w:uiPriority w:val="99"/>
    <w:semiHidden/>
    <w:rsid w:val="00AD1F7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20">
    <w:name w:val="Основной текст2"/>
    <w:basedOn w:val="a"/>
    <w:link w:val="2"/>
    <w:rsid w:val="00AD1F7D"/>
    <w:pPr>
      <w:shd w:val="clear" w:color="auto" w:fill="FFFFFF"/>
      <w:spacing w:line="374" w:lineRule="exact"/>
      <w:ind w:hanging="280"/>
    </w:pPr>
    <w:rPr>
      <w:rFonts w:ascii="Calibri" w:hAnsi="Calibri" w:cs="Calibri"/>
      <w:color w:val="00000A"/>
      <w:sz w:val="23"/>
      <w:szCs w:val="23"/>
      <w:lang w:eastAsia="en-US"/>
    </w:rPr>
  </w:style>
  <w:style w:type="paragraph" w:customStyle="1" w:styleId="51">
    <w:name w:val="Заголовок №5"/>
    <w:basedOn w:val="a"/>
    <w:link w:val="50"/>
    <w:rsid w:val="00AD1F7D"/>
    <w:pPr>
      <w:shd w:val="clear" w:color="auto" w:fill="FFFFFF"/>
      <w:spacing w:line="413" w:lineRule="exact"/>
      <w:outlineLvl w:val="4"/>
    </w:pPr>
    <w:rPr>
      <w:rFonts w:ascii="Calibri" w:hAnsi="Calibri" w:cs="Calibri"/>
      <w:color w:val="00000A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AD1F7D"/>
    <w:pPr>
      <w:shd w:val="clear" w:color="auto" w:fill="FFFFFF"/>
      <w:spacing w:line="413" w:lineRule="exact"/>
      <w:ind w:firstLine="820"/>
      <w:jc w:val="both"/>
    </w:pPr>
    <w:rPr>
      <w:rFonts w:ascii="Calibri" w:hAnsi="Calibri" w:cs="Calibri"/>
      <w:color w:val="00000A"/>
      <w:sz w:val="23"/>
      <w:szCs w:val="23"/>
      <w:lang w:eastAsia="en-US"/>
    </w:rPr>
  </w:style>
  <w:style w:type="paragraph" w:customStyle="1" w:styleId="52">
    <w:name w:val="Основной текст (5)"/>
    <w:basedOn w:val="a"/>
    <w:rsid w:val="00AD1F7D"/>
    <w:pPr>
      <w:shd w:val="clear" w:color="auto" w:fill="FFFFFF"/>
      <w:spacing w:before="1320" w:after="900"/>
      <w:jc w:val="center"/>
    </w:pPr>
    <w:rPr>
      <w:rFonts w:ascii="Arial" w:eastAsia="Arial" w:hAnsi="Arial"/>
      <w:color w:val="00000A"/>
      <w:sz w:val="26"/>
      <w:szCs w:val="26"/>
      <w:lang w:eastAsia="en-US"/>
    </w:rPr>
  </w:style>
  <w:style w:type="paragraph" w:customStyle="1" w:styleId="21">
    <w:name w:val="Заголовок №2"/>
    <w:basedOn w:val="a"/>
    <w:rsid w:val="00AD1F7D"/>
    <w:pPr>
      <w:shd w:val="clear" w:color="auto" w:fill="FFFFFF"/>
      <w:spacing w:after="300" w:line="322" w:lineRule="exact"/>
      <w:jc w:val="center"/>
      <w:outlineLvl w:val="1"/>
    </w:pPr>
    <w:rPr>
      <w:rFonts w:ascii="Arial" w:eastAsia="Arial" w:hAnsi="Arial"/>
      <w:color w:val="00000A"/>
      <w:sz w:val="28"/>
      <w:szCs w:val="28"/>
      <w:lang w:eastAsia="en-US"/>
    </w:rPr>
  </w:style>
  <w:style w:type="paragraph" w:styleId="ac">
    <w:name w:val="footer"/>
    <w:basedOn w:val="a"/>
    <w:rsid w:val="00AD1F7D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rsid w:val="00AD1F7D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asgm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gik.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gik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1FCA-C35C-444F-9465-3C61B4B6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irina123</dc:creator>
  <cp:lastModifiedBy>Секретарь</cp:lastModifiedBy>
  <cp:revision>2</cp:revision>
  <dcterms:created xsi:type="dcterms:W3CDTF">2017-02-02T08:37:00Z</dcterms:created>
  <dcterms:modified xsi:type="dcterms:W3CDTF">2017-02-02T08:37:00Z</dcterms:modified>
  <dc:language>ru-RU</dc:language>
</cp:coreProperties>
</file>